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02C4C" w14:textId="77777777" w:rsidR="00C92206" w:rsidRPr="006A080E" w:rsidRDefault="00C92206">
      <w:pPr>
        <w:rPr>
          <w:rFonts w:ascii="Tahoma" w:hAnsi="Tahoma" w:cs="Tahoma"/>
          <w:sz w:val="21"/>
          <w:szCs w:val="21"/>
        </w:rPr>
      </w:pPr>
    </w:p>
    <w:p w14:paraId="1C7031F5" w14:textId="77777777" w:rsidR="00774610" w:rsidRPr="006A080E" w:rsidRDefault="00774610" w:rsidP="00205665">
      <w:pPr>
        <w:jc w:val="right"/>
        <w:rPr>
          <w:rFonts w:ascii="Tahoma" w:hAnsi="Tahoma" w:cs="Tahoma"/>
          <w:sz w:val="21"/>
          <w:szCs w:val="21"/>
          <w:highlight w:val="yellow"/>
        </w:rPr>
      </w:pPr>
    </w:p>
    <w:p w14:paraId="17394F62" w14:textId="77777777" w:rsidR="00076947" w:rsidRPr="006A080E" w:rsidRDefault="00C433AD" w:rsidP="00205665">
      <w:pPr>
        <w:jc w:val="right"/>
        <w:rPr>
          <w:rFonts w:ascii="Tahoma" w:hAnsi="Tahoma" w:cs="Tahoma"/>
          <w:sz w:val="21"/>
          <w:szCs w:val="21"/>
        </w:rPr>
      </w:pPr>
      <w:r w:rsidRPr="006A080E">
        <w:rPr>
          <w:rFonts w:ascii="Tahoma" w:hAnsi="Tahoma"/>
          <w:sz w:val="21"/>
          <w:highlight w:val="yellow"/>
        </w:rPr>
        <w:t>&lt;ВНЕСИ: Место, датум&gt;</w:t>
      </w:r>
    </w:p>
    <w:p w14:paraId="0CA7321B" w14:textId="77777777" w:rsidR="00C92206" w:rsidRPr="006A080E" w:rsidRDefault="00C92206" w:rsidP="00BB6460">
      <w:pPr>
        <w:jc w:val="both"/>
        <w:rPr>
          <w:rFonts w:ascii="Tahoma" w:hAnsi="Tahoma" w:cs="Tahoma"/>
          <w:sz w:val="21"/>
          <w:szCs w:val="21"/>
        </w:rPr>
      </w:pPr>
    </w:p>
    <w:p w14:paraId="0539DE93" w14:textId="77777777" w:rsidR="00774610" w:rsidRPr="006A080E" w:rsidRDefault="00774610" w:rsidP="00BB6460">
      <w:pPr>
        <w:jc w:val="both"/>
        <w:rPr>
          <w:rFonts w:ascii="Tahoma" w:hAnsi="Tahoma" w:cs="Tahoma"/>
          <w:sz w:val="20"/>
          <w:szCs w:val="20"/>
        </w:rPr>
      </w:pPr>
    </w:p>
    <w:p w14:paraId="181C59B0" w14:textId="4B53FCFE" w:rsidR="00076947" w:rsidRPr="006A080E" w:rsidRDefault="00076947" w:rsidP="00BB6460">
      <w:pPr>
        <w:jc w:val="both"/>
        <w:rPr>
          <w:rFonts w:ascii="Tahoma" w:hAnsi="Tahoma" w:cs="Tahoma"/>
          <w:sz w:val="20"/>
          <w:szCs w:val="20"/>
        </w:rPr>
      </w:pPr>
      <w:r w:rsidRPr="006A080E">
        <w:rPr>
          <w:rFonts w:ascii="Tahoma" w:hAnsi="Tahoma"/>
          <w:sz w:val="20"/>
        </w:rPr>
        <w:t>Почитуван фармацевт,</w:t>
      </w:r>
    </w:p>
    <w:p w14:paraId="12A975D4" w14:textId="77777777" w:rsidR="00076947" w:rsidRPr="006A080E" w:rsidRDefault="00076947" w:rsidP="00860DFC">
      <w:pPr>
        <w:jc w:val="both"/>
        <w:rPr>
          <w:rFonts w:ascii="Tahoma" w:hAnsi="Tahoma" w:cs="Tahoma"/>
          <w:sz w:val="20"/>
          <w:szCs w:val="20"/>
        </w:rPr>
      </w:pPr>
    </w:p>
    <w:p w14:paraId="0A1A0509" w14:textId="77777777" w:rsidR="008A1CC9" w:rsidRPr="006A080E" w:rsidRDefault="004E1FF0" w:rsidP="00485384">
      <w:pPr>
        <w:jc w:val="both"/>
        <w:rPr>
          <w:rFonts w:ascii="Tahoma" w:hAnsi="Tahoma" w:cs="Tahoma"/>
          <w:sz w:val="20"/>
          <w:szCs w:val="20"/>
        </w:rPr>
      </w:pPr>
      <w:r w:rsidRPr="006A080E">
        <w:rPr>
          <w:rFonts w:ascii="Tahoma" w:hAnsi="Tahoma"/>
          <w:sz w:val="20"/>
        </w:rPr>
        <w:t>Ве контактираме како дел од европска иницијатива за да Ви укажеме на загрижувачкиот пораст на антибиотската резистенција низ Европа и да побараме Ваша поддршка во борбата против овој тренд.</w:t>
      </w:r>
    </w:p>
    <w:p w14:paraId="233FD488" w14:textId="77777777" w:rsidR="004E1FF0" w:rsidRPr="006A080E" w:rsidRDefault="004E1FF0" w:rsidP="00485384">
      <w:pPr>
        <w:jc w:val="both"/>
        <w:rPr>
          <w:rFonts w:ascii="Tahoma" w:hAnsi="Tahoma" w:cs="Tahoma"/>
          <w:sz w:val="20"/>
          <w:szCs w:val="20"/>
        </w:rPr>
      </w:pPr>
    </w:p>
    <w:p w14:paraId="62C929F7" w14:textId="77777777" w:rsidR="004E1FF0" w:rsidRPr="006A080E" w:rsidRDefault="004E1FF0" w:rsidP="00C92206">
      <w:pPr>
        <w:jc w:val="both"/>
        <w:rPr>
          <w:rFonts w:ascii="Tahoma" w:hAnsi="Tahoma" w:cs="Tahoma"/>
          <w:sz w:val="20"/>
          <w:szCs w:val="20"/>
        </w:rPr>
      </w:pPr>
      <w:r w:rsidRPr="00687C90">
        <w:rPr>
          <w:rFonts w:ascii="Tahoma" w:hAnsi="Tahoma"/>
          <w:sz w:val="20"/>
        </w:rPr>
        <w:t>Европскиот центар за превенција и контрола на болести</w:t>
      </w:r>
      <w:r w:rsidRPr="006A080E">
        <w:rPr>
          <w:rFonts w:ascii="Tahoma" w:hAnsi="Tahoma"/>
          <w:sz w:val="20"/>
        </w:rPr>
        <w:t xml:space="preserve"> (ЕЦПКБ), заедно со здравствените власти низ Европската Унија, го координира Европскиот ден за подигнување на свесноста за антибиотици - европска здравствена иницијатива која се одбележува на 18 ноември секоја година. Фокусот оваа година е да соработка со фармацевти, како Вас, за да се промовира правилна употреба на антибиотици и да се информираат пациентите за ризиците од самолекување со антибиотици.</w:t>
      </w:r>
    </w:p>
    <w:p w14:paraId="5A5BCA49" w14:textId="77777777" w:rsidR="004E1FF0" w:rsidRPr="00682AF2" w:rsidRDefault="004E1FF0" w:rsidP="00C92206">
      <w:pPr>
        <w:jc w:val="both"/>
        <w:rPr>
          <w:rFonts w:ascii="Tahoma" w:hAnsi="Tahoma" w:cs="Tahoma"/>
          <w:sz w:val="20"/>
          <w:szCs w:val="20"/>
        </w:rPr>
      </w:pPr>
    </w:p>
    <w:p w14:paraId="0E6C3F65" w14:textId="3BBC2DB6" w:rsidR="004E1FF0" w:rsidRPr="006A080E" w:rsidRDefault="004E1FF0" w:rsidP="004E1FF0">
      <w:pPr>
        <w:jc w:val="both"/>
        <w:rPr>
          <w:rFonts w:ascii="Tahoma" w:hAnsi="Tahoma" w:cs="Tahoma"/>
          <w:sz w:val="20"/>
          <w:szCs w:val="20"/>
        </w:rPr>
      </w:pPr>
      <w:r w:rsidRPr="006A080E">
        <w:rPr>
          <w:rFonts w:ascii="Tahoma" w:hAnsi="Tahoma"/>
          <w:sz w:val="20"/>
        </w:rPr>
        <w:t xml:space="preserve">Антибиотската резистенција се зголеми во изминатите години до точка што таа претставува сериозна закана за идната </w:t>
      </w:r>
      <w:r w:rsidRPr="00822AD6">
        <w:rPr>
          <w:rFonts w:ascii="Tahoma" w:hAnsi="Tahoma"/>
          <w:sz w:val="20"/>
        </w:rPr>
        <w:t>ефикасност</w:t>
      </w:r>
      <w:r w:rsidRPr="006A080E">
        <w:rPr>
          <w:rFonts w:ascii="Tahoma" w:hAnsi="Tahoma"/>
          <w:sz w:val="20"/>
        </w:rPr>
        <w:t xml:space="preserve"> на антибиотиците. Во комбинација со недостигот на нови антибиотски третмани, </w:t>
      </w:r>
      <w:r w:rsidR="006A1E43">
        <w:rPr>
          <w:rFonts w:ascii="Tahoma" w:hAnsi="Tahoma"/>
          <w:sz w:val="20"/>
        </w:rPr>
        <w:t>зголемениот број</w:t>
      </w:r>
      <w:r w:rsidRPr="006A080E">
        <w:rPr>
          <w:rFonts w:ascii="Tahoma" w:hAnsi="Tahoma"/>
          <w:sz w:val="20"/>
        </w:rPr>
        <w:t xml:space="preserve"> на бактерии отпорни на антибиотици сега претставува сериозен ризик за јавното здравје.</w:t>
      </w:r>
    </w:p>
    <w:p w14:paraId="69C8B63E" w14:textId="77777777" w:rsidR="004E1FF0" w:rsidRPr="006A080E" w:rsidRDefault="004E1FF0" w:rsidP="004E1FF0">
      <w:pPr>
        <w:jc w:val="both"/>
        <w:rPr>
          <w:rFonts w:ascii="Tahoma" w:hAnsi="Tahoma" w:cs="Tahoma"/>
          <w:sz w:val="20"/>
          <w:szCs w:val="20"/>
        </w:rPr>
      </w:pPr>
    </w:p>
    <w:p w14:paraId="54045D56" w14:textId="6EDE2F96" w:rsidR="004E1FF0" w:rsidRPr="006A080E" w:rsidRDefault="004E1FF0" w:rsidP="004E1FF0">
      <w:pPr>
        <w:jc w:val="both"/>
        <w:rPr>
          <w:rFonts w:ascii="Tahoma" w:hAnsi="Tahoma" w:cs="Tahoma"/>
          <w:sz w:val="20"/>
          <w:szCs w:val="20"/>
        </w:rPr>
      </w:pPr>
      <w:r w:rsidRPr="006A080E">
        <w:rPr>
          <w:rFonts w:ascii="Tahoma" w:hAnsi="Tahoma"/>
          <w:sz w:val="20"/>
        </w:rPr>
        <w:t>Како што знаете, антибиотската резистенција е поврзана со обемот и начинот на употреба на антибиотиците. Во медицина</w:t>
      </w:r>
      <w:r w:rsidR="006A1E43">
        <w:rPr>
          <w:rFonts w:ascii="Tahoma" w:hAnsi="Tahoma"/>
          <w:sz w:val="20"/>
        </w:rPr>
        <w:t>та</w:t>
      </w:r>
      <w:r w:rsidRPr="006A080E">
        <w:rPr>
          <w:rFonts w:ascii="Tahoma" w:hAnsi="Tahoma"/>
          <w:sz w:val="20"/>
        </w:rPr>
        <w:t>, примарната здравствена заштита учествува со најголем дел (80-90%) во употребата на антибиотици. Самолекувањето со антибиотици ја вклучува и продажбата на антибиотик без рецепт и непотребна употреба на преостанати антибиотици од претходна терапија. Улогата на фармацевтот е особено важна во овој контекст, бидејќи антибиотиците треба да се препишуваат и издаваат одговорно и да се користат правилно.</w:t>
      </w:r>
    </w:p>
    <w:p w14:paraId="467D8CE6" w14:textId="77777777" w:rsidR="00410D2F" w:rsidRPr="006A080E" w:rsidRDefault="00410D2F" w:rsidP="004E1FF0">
      <w:pPr>
        <w:jc w:val="both"/>
        <w:rPr>
          <w:rFonts w:ascii="Tahoma" w:hAnsi="Tahoma" w:cs="Tahoma"/>
          <w:sz w:val="20"/>
          <w:szCs w:val="20"/>
        </w:rPr>
      </w:pPr>
    </w:p>
    <w:p w14:paraId="59933988" w14:textId="77777777" w:rsidR="007F3CF7" w:rsidRPr="006A080E" w:rsidRDefault="000C295C" w:rsidP="00987B22">
      <w:pPr>
        <w:jc w:val="both"/>
        <w:rPr>
          <w:rFonts w:ascii="Tahoma" w:hAnsi="Tahoma" w:cs="Tahoma"/>
          <w:sz w:val="20"/>
          <w:szCs w:val="20"/>
        </w:rPr>
      </w:pPr>
      <w:r w:rsidRPr="006A080E">
        <w:rPr>
          <w:rFonts w:ascii="Tahoma" w:hAnsi="Tahoma"/>
          <w:sz w:val="20"/>
        </w:rPr>
        <w:t>Неодамнешни истражувања (на пр. Евробарометар) покажаа дека, во сите земји, значително мнозинство од пациентите добиваат антибиотици со лекарски рецепт. Сепак, постои мала, но постојана група пациенти кои сè уште земаат антибиотици без рецепт (3%) или користат преостанати антибиотици од претходна терапија (2%). Размерот на проблемот се разликува од земја до земја. Затоа постои специфична потреба за промовирање на правилна употреба на антибиотици кај пациентите кои ги посетуваат аптеките низ цела Европа.</w:t>
      </w:r>
    </w:p>
    <w:p w14:paraId="0012F86B" w14:textId="77777777" w:rsidR="007F3CF7" w:rsidRPr="006A080E" w:rsidRDefault="007F3CF7" w:rsidP="007F3CF7">
      <w:pPr>
        <w:jc w:val="both"/>
        <w:rPr>
          <w:rFonts w:ascii="Tahoma" w:hAnsi="Tahoma" w:cs="Tahoma"/>
          <w:sz w:val="20"/>
          <w:szCs w:val="20"/>
        </w:rPr>
      </w:pPr>
    </w:p>
    <w:p w14:paraId="72D0C476" w14:textId="77777777" w:rsidR="005619B3" w:rsidRPr="006A080E" w:rsidRDefault="00CA6BFC" w:rsidP="00C92206">
      <w:pPr>
        <w:jc w:val="both"/>
        <w:rPr>
          <w:rFonts w:ascii="Tahoma" w:hAnsi="Tahoma" w:cs="Tahoma"/>
          <w:sz w:val="20"/>
          <w:szCs w:val="20"/>
        </w:rPr>
      </w:pPr>
      <w:r w:rsidRPr="006A080E">
        <w:rPr>
          <w:rFonts w:ascii="Tahoma" w:hAnsi="Tahoma"/>
          <w:sz w:val="20"/>
        </w:rPr>
        <w:t>Вашиот придонес во подигнувањето на свеста за рационална употреба на антибиотици е од суштинско значење. Бидејќи сте во директен контакт со пациентите на дневна основа, Вие сте во најдобра позиција да влијаете врз нивните перцепции и ставови кон нивната болест и нивната перцепција за потреба од антибиотици.</w:t>
      </w:r>
    </w:p>
    <w:p w14:paraId="4E0DC76C" w14:textId="77777777" w:rsidR="00CA6BFC" w:rsidRPr="006A080E" w:rsidRDefault="00CA6BFC" w:rsidP="00C92206">
      <w:pPr>
        <w:jc w:val="both"/>
        <w:rPr>
          <w:rFonts w:ascii="Tahoma" w:hAnsi="Tahoma" w:cs="Tahoma"/>
          <w:sz w:val="20"/>
          <w:szCs w:val="20"/>
        </w:rPr>
      </w:pPr>
    </w:p>
    <w:p w14:paraId="01A858B9" w14:textId="77777777" w:rsidR="009B084F" w:rsidRPr="006A080E" w:rsidRDefault="009B084F" w:rsidP="00F63729">
      <w:pPr>
        <w:pStyle w:val="Style1"/>
      </w:pPr>
      <w:r w:rsidRPr="006A080E">
        <w:t>ЕЦПКБ подготви низа информативни материјали за да Ве поддржи во едукацијата на пациентите за правилна употреба на антибиотици. Подготвивме неколку информативни материјали, а дополнителни ќе бидат обезбедени во блиска иднина. Конкретно, во прилог ќе најдете општи клучни пораки, визуелен материјал што може да се отпечати на пример на аптекарски ќеси, постер што може да им се прикаже на пациентите во аптеките за информирање за самолекувањето и за правилната употреба на антибиотиците. Веб-страницата на Европскиот ден за подигнување на свесноста за антибиотици (</w:t>
      </w:r>
      <w:hyperlink r:id="rId13" w:history="1">
        <w:r w:rsidRPr="006A080E">
          <w:rPr>
            <w:rStyle w:val="Hyperlink"/>
          </w:rPr>
          <w:t>http://antibiotic.ecdc.europa.eu</w:t>
        </w:r>
      </w:hyperlink>
      <w:r w:rsidRPr="006A080E">
        <w:t>) нуди дополнителни ресурси за зголемување на свесноста за антибиотиците во примарната здравствена заштита, како и линкови за понатамошно читање и идеи за тоа како да им се помогне на пациентите.</w:t>
      </w:r>
    </w:p>
    <w:p w14:paraId="3260668F" w14:textId="77777777" w:rsidR="00CA6BFC" w:rsidRPr="00682AF2" w:rsidRDefault="00CA6BFC" w:rsidP="00CA6BFC">
      <w:pPr>
        <w:jc w:val="both"/>
        <w:rPr>
          <w:rFonts w:ascii="Tahoma" w:hAnsi="Tahoma" w:cs="Tahoma"/>
          <w:sz w:val="20"/>
          <w:szCs w:val="20"/>
        </w:rPr>
      </w:pPr>
    </w:p>
    <w:p w14:paraId="374B3C04" w14:textId="77777777" w:rsidR="00C433AD" w:rsidRPr="006A080E" w:rsidRDefault="00CA6BFC" w:rsidP="00CA6BFC">
      <w:pPr>
        <w:jc w:val="both"/>
        <w:rPr>
          <w:rFonts w:ascii="Tahoma" w:hAnsi="Tahoma" w:cs="Tahoma"/>
          <w:sz w:val="20"/>
          <w:szCs w:val="20"/>
        </w:rPr>
      </w:pPr>
      <w:r w:rsidRPr="006A080E">
        <w:rPr>
          <w:rFonts w:ascii="Tahoma" w:hAnsi="Tahoma"/>
          <w:sz w:val="20"/>
        </w:rPr>
        <w:t xml:space="preserve">Ви благодариме однапред за Вашата поддршка и соработка. Со Ваша помош, целиме да ја намалиме непотребната употреба на антибиотици за овие животоспасувачки лекови да останат </w:t>
      </w:r>
      <w:r w:rsidRPr="00822AD6">
        <w:rPr>
          <w:rFonts w:ascii="Tahoma" w:hAnsi="Tahoma"/>
          <w:sz w:val="20"/>
        </w:rPr>
        <w:t>ефикасни</w:t>
      </w:r>
      <w:r w:rsidRPr="006A080E">
        <w:rPr>
          <w:rFonts w:ascii="Tahoma" w:hAnsi="Tahoma"/>
          <w:sz w:val="20"/>
        </w:rPr>
        <w:t xml:space="preserve"> во годините што следат.</w:t>
      </w:r>
    </w:p>
    <w:p w14:paraId="5C4A300B" w14:textId="77777777" w:rsidR="00CA6BFC" w:rsidRPr="00682AF2" w:rsidRDefault="00CA6BFC" w:rsidP="00CA6BFC">
      <w:pPr>
        <w:jc w:val="both"/>
        <w:rPr>
          <w:rFonts w:ascii="Tahoma" w:hAnsi="Tahoma" w:cs="Tahoma"/>
          <w:sz w:val="20"/>
          <w:szCs w:val="21"/>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835"/>
        <w:gridCol w:w="2693"/>
        <w:gridCol w:w="1974"/>
      </w:tblGrid>
      <w:tr w:rsidR="00D4008F" w:rsidRPr="006A080E" w14:paraId="3979AE61" w14:textId="77777777" w:rsidTr="00D4008F">
        <w:tc>
          <w:tcPr>
            <w:tcW w:w="2127" w:type="dxa"/>
          </w:tcPr>
          <w:p w14:paraId="69CC5153" w14:textId="7A7E4256" w:rsidR="00D4008F" w:rsidRPr="006A080E" w:rsidRDefault="00D4008F" w:rsidP="00D4008F">
            <w:pPr>
              <w:ind w:left="-107"/>
              <w:jc w:val="both"/>
              <w:rPr>
                <w:rFonts w:ascii="Tahoma" w:hAnsi="Tahoma" w:cs="Tahoma"/>
                <w:sz w:val="20"/>
                <w:szCs w:val="21"/>
                <w:highlight w:val="yellow"/>
              </w:rPr>
            </w:pPr>
            <w:r w:rsidRPr="006A080E">
              <w:rPr>
                <w:rFonts w:ascii="Tahoma" w:hAnsi="Tahoma"/>
                <w:sz w:val="20"/>
                <w:highlight w:val="yellow"/>
              </w:rPr>
              <w:t>&lt;ВНЕСИ: Име&gt;</w:t>
            </w:r>
          </w:p>
        </w:tc>
        <w:tc>
          <w:tcPr>
            <w:tcW w:w="2835" w:type="dxa"/>
          </w:tcPr>
          <w:p w14:paraId="5E58BCD6" w14:textId="77777777" w:rsidR="00D4008F" w:rsidRPr="006A080E" w:rsidRDefault="00D4008F" w:rsidP="00C92206">
            <w:pPr>
              <w:jc w:val="both"/>
              <w:rPr>
                <w:rFonts w:ascii="Tahoma" w:hAnsi="Tahoma" w:cs="Tahoma"/>
                <w:sz w:val="20"/>
                <w:szCs w:val="21"/>
                <w:highlight w:val="yellow"/>
                <w:lang w:val="en-GB"/>
              </w:rPr>
            </w:pPr>
          </w:p>
        </w:tc>
        <w:tc>
          <w:tcPr>
            <w:tcW w:w="2693" w:type="dxa"/>
          </w:tcPr>
          <w:p w14:paraId="0D5135DC" w14:textId="6B49CA25" w:rsidR="00D4008F" w:rsidRPr="006A080E" w:rsidRDefault="00D4008F" w:rsidP="00074D1F">
            <w:pPr>
              <w:pStyle w:val="DNEx1"/>
              <w:rPr>
                <w:highlight w:val="yellow"/>
                <w:lang w:val="en-GB"/>
              </w:rPr>
            </w:pPr>
            <w:r w:rsidRPr="006A080E">
              <w:t>Štefan Krchňák</w:t>
            </w:r>
          </w:p>
        </w:tc>
        <w:tc>
          <w:tcPr>
            <w:tcW w:w="1974" w:type="dxa"/>
          </w:tcPr>
          <w:p w14:paraId="7F8C03C6" w14:textId="61B9341E" w:rsidR="00D4008F" w:rsidRPr="006A080E" w:rsidRDefault="00D4008F" w:rsidP="00C92206">
            <w:pPr>
              <w:jc w:val="both"/>
              <w:rPr>
                <w:rFonts w:ascii="Tahoma" w:hAnsi="Tahoma" w:cs="Tahoma"/>
                <w:sz w:val="20"/>
                <w:szCs w:val="21"/>
                <w:highlight w:val="yellow"/>
              </w:rPr>
            </w:pPr>
            <w:r w:rsidRPr="006A080E">
              <w:rPr>
                <w:rFonts w:ascii="Tahoma" w:hAnsi="Tahoma"/>
                <w:sz w:val="20"/>
              </w:rPr>
              <w:t>Д-р Марк Шпренгер</w:t>
            </w:r>
          </w:p>
        </w:tc>
      </w:tr>
      <w:tr w:rsidR="00D4008F" w:rsidRPr="006A080E" w14:paraId="7819DD22" w14:textId="77777777" w:rsidTr="00D4008F">
        <w:tc>
          <w:tcPr>
            <w:tcW w:w="2127" w:type="dxa"/>
          </w:tcPr>
          <w:p w14:paraId="0C238500" w14:textId="74779F3A" w:rsidR="00D4008F" w:rsidRPr="006A080E" w:rsidRDefault="00D4008F" w:rsidP="00D4008F">
            <w:pPr>
              <w:ind w:left="-107"/>
              <w:jc w:val="both"/>
              <w:rPr>
                <w:rFonts w:ascii="Tahoma" w:hAnsi="Tahoma" w:cs="Tahoma"/>
                <w:sz w:val="20"/>
                <w:szCs w:val="21"/>
                <w:highlight w:val="yellow"/>
              </w:rPr>
            </w:pPr>
            <w:r w:rsidRPr="006A080E">
              <w:rPr>
                <w:rFonts w:ascii="Tahoma" w:hAnsi="Tahoma"/>
                <w:sz w:val="20"/>
              </w:rPr>
              <w:t>на пр. Министер за здравство,</w:t>
            </w:r>
          </w:p>
        </w:tc>
        <w:tc>
          <w:tcPr>
            <w:tcW w:w="2835" w:type="dxa"/>
          </w:tcPr>
          <w:p w14:paraId="49B20899" w14:textId="2C245AB9" w:rsidR="00D4008F" w:rsidRPr="006A080E" w:rsidRDefault="00D4008F" w:rsidP="00C92206">
            <w:pPr>
              <w:jc w:val="both"/>
              <w:rPr>
                <w:rFonts w:ascii="Tahoma" w:hAnsi="Tahoma" w:cs="Tahoma"/>
                <w:sz w:val="20"/>
                <w:szCs w:val="21"/>
                <w:highlight w:val="yellow"/>
              </w:rPr>
            </w:pPr>
            <w:r w:rsidRPr="006A080E">
              <w:rPr>
                <w:rFonts w:ascii="Tahoma" w:hAnsi="Tahoma"/>
                <w:sz w:val="20"/>
                <w:highlight w:val="yellow"/>
              </w:rPr>
              <w:t>&lt;ВНЕСИ: Држава&gt;</w:t>
            </w:r>
          </w:p>
        </w:tc>
        <w:tc>
          <w:tcPr>
            <w:tcW w:w="2693" w:type="dxa"/>
          </w:tcPr>
          <w:p w14:paraId="4E00A6E1" w14:textId="6CBF1114" w:rsidR="00D4008F" w:rsidRPr="006A080E" w:rsidRDefault="00D4008F" w:rsidP="00C92206">
            <w:pPr>
              <w:jc w:val="both"/>
              <w:rPr>
                <w:rFonts w:ascii="Tahoma" w:hAnsi="Tahoma" w:cs="Tahoma"/>
                <w:sz w:val="20"/>
                <w:szCs w:val="21"/>
                <w:highlight w:val="yellow"/>
              </w:rPr>
            </w:pPr>
            <w:r w:rsidRPr="006A080E">
              <w:rPr>
                <w:rFonts w:ascii="Tahoma" w:hAnsi="Tahoma"/>
                <w:sz w:val="20"/>
              </w:rPr>
              <w:t>Претседател на ПГЕУ</w:t>
            </w:r>
          </w:p>
        </w:tc>
        <w:tc>
          <w:tcPr>
            <w:tcW w:w="1974" w:type="dxa"/>
          </w:tcPr>
          <w:p w14:paraId="0A0EE2A7" w14:textId="41B83B0D" w:rsidR="00D4008F" w:rsidRPr="006A080E" w:rsidRDefault="00D4008F" w:rsidP="00C92206">
            <w:pPr>
              <w:jc w:val="both"/>
              <w:rPr>
                <w:rFonts w:ascii="Tahoma" w:hAnsi="Tahoma" w:cs="Tahoma"/>
                <w:sz w:val="20"/>
                <w:szCs w:val="21"/>
                <w:highlight w:val="yellow"/>
              </w:rPr>
            </w:pPr>
            <w:r w:rsidRPr="006A080E">
              <w:rPr>
                <w:rFonts w:ascii="Tahoma" w:hAnsi="Tahoma"/>
                <w:sz w:val="20"/>
              </w:rPr>
              <w:t>Директор на ЕЦПКБ</w:t>
            </w:r>
          </w:p>
        </w:tc>
      </w:tr>
    </w:tbl>
    <w:p w14:paraId="68C7CC3C" w14:textId="57FCEDB3" w:rsidR="000D4E5B" w:rsidRPr="006A080E" w:rsidRDefault="00821ECC" w:rsidP="00D4008F">
      <w:pPr>
        <w:jc w:val="both"/>
        <w:rPr>
          <w:rFonts w:ascii="Tahoma" w:hAnsi="Tahoma" w:cs="Tahoma"/>
          <w:sz w:val="20"/>
          <w:szCs w:val="21"/>
        </w:rPr>
      </w:pPr>
      <w:r w:rsidRPr="006A080E">
        <w:rPr>
          <w:noProof/>
        </w:rPr>
        <w:drawing>
          <wp:anchor distT="0" distB="0" distL="114300" distR="114300" simplePos="0" relativeHeight="251658240" behindDoc="0" locked="0" layoutInCell="1" allowOverlap="1" wp14:anchorId="53F3064B" wp14:editId="4D6A7FE3">
            <wp:simplePos x="0" y="0"/>
            <wp:positionH relativeFrom="column">
              <wp:posOffset>5125720</wp:posOffset>
            </wp:positionH>
            <wp:positionV relativeFrom="paragraph">
              <wp:posOffset>140970</wp:posOffset>
            </wp:positionV>
            <wp:extent cx="870585" cy="755650"/>
            <wp:effectExtent l="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0585" cy="755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80E">
        <w:rPr>
          <w:noProof/>
        </w:rPr>
        <w:drawing>
          <wp:anchor distT="0" distB="0" distL="114300" distR="114300" simplePos="0" relativeHeight="251657216" behindDoc="0" locked="0" layoutInCell="1" allowOverlap="1" wp14:anchorId="2D4545B0" wp14:editId="2C4B8D42">
            <wp:simplePos x="0" y="0"/>
            <wp:positionH relativeFrom="column">
              <wp:posOffset>3060700</wp:posOffset>
            </wp:positionH>
            <wp:positionV relativeFrom="paragraph">
              <wp:posOffset>76200</wp:posOffset>
            </wp:positionV>
            <wp:extent cx="1300480" cy="438150"/>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00480" cy="4381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D4E5B" w:rsidRPr="006A080E" w:rsidSect="006C4BBD">
      <w:headerReference w:type="even" r:id="rId16"/>
      <w:headerReference w:type="default" r:id="rId17"/>
      <w:footerReference w:type="even" r:id="rId18"/>
      <w:footerReference w:type="default" r:id="rId19"/>
      <w:headerReference w:type="first" r:id="rId20"/>
      <w:footerReference w:type="first" r:id="rId21"/>
      <w:pgSz w:w="11907" w:h="16840" w:code="9"/>
      <w:pgMar w:top="1134" w:right="1134" w:bottom="1134" w:left="1134" w:header="709" w:footer="17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B43D6" w14:textId="77777777" w:rsidR="00056751" w:rsidRPr="006A080E" w:rsidRDefault="00056751">
      <w:r w:rsidRPr="006A080E">
        <w:separator/>
      </w:r>
    </w:p>
  </w:endnote>
  <w:endnote w:type="continuationSeparator" w:id="0">
    <w:p w14:paraId="575CF96A" w14:textId="77777777" w:rsidR="00056751" w:rsidRPr="006A080E" w:rsidRDefault="00056751">
      <w:r w:rsidRPr="006A08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220B2" w14:textId="77777777" w:rsidR="006A080E" w:rsidRPr="006A080E" w:rsidRDefault="006A0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79B1D" w14:textId="533A81A3" w:rsidR="00017E8D" w:rsidRPr="006A080E" w:rsidRDefault="00821ECC" w:rsidP="006C4BBD">
    <w:pPr>
      <w:pStyle w:val="Header"/>
      <w:jc w:val="distribute"/>
      <w:rPr>
        <w:rFonts w:ascii="Tahoma" w:hAnsi="Tahoma" w:cs="Tahoma"/>
        <w:noProof/>
        <w:sz w:val="28"/>
        <w:szCs w:val="28"/>
      </w:rPr>
    </w:pPr>
    <w:r w:rsidRPr="006A080E">
      <w:rPr>
        <w:noProof/>
      </w:rPr>
      <w:drawing>
        <wp:inline distT="0" distB="0" distL="0" distR="0" wp14:anchorId="6D876DFC" wp14:editId="47CB2ED9">
          <wp:extent cx="1028700" cy="942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8715" t="8870" r="18845" b="11113"/>
                  <a:stretch>
                    <a:fillRect/>
                  </a:stretch>
                </pic:blipFill>
                <pic:spPr bwMode="auto">
                  <a:xfrm>
                    <a:off x="0" y="0"/>
                    <a:ext cx="1028700" cy="942975"/>
                  </a:xfrm>
                  <a:prstGeom prst="rect">
                    <a:avLst/>
                  </a:prstGeom>
                  <a:noFill/>
                  <a:ln>
                    <a:noFill/>
                  </a:ln>
                </pic:spPr>
              </pic:pic>
            </a:graphicData>
          </a:graphic>
        </wp:inline>
      </w:drawing>
    </w:r>
    <w:r w:rsidRPr="006A080E">
      <w:rPr>
        <w:rFonts w:ascii="Tahoma" w:hAnsi="Tahoma"/>
        <w:noProof/>
        <w:sz w:val="28"/>
      </w:rPr>
      <w:drawing>
        <wp:inline distT="0" distB="0" distL="0" distR="0" wp14:anchorId="566395E6" wp14:editId="06CFF375">
          <wp:extent cx="1524000" cy="952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952500"/>
                  </a:xfrm>
                  <a:prstGeom prst="rect">
                    <a:avLst/>
                  </a:prstGeom>
                  <a:noFill/>
                  <a:ln>
                    <a:noFill/>
                  </a:ln>
                </pic:spPr>
              </pic:pic>
            </a:graphicData>
          </a:graphic>
        </wp:inline>
      </w:drawing>
    </w:r>
    <w:r w:rsidRPr="006A080E">
      <w:rPr>
        <w:noProof/>
      </w:rPr>
      <mc:AlternateContent>
        <mc:Choice Requires="wps">
          <w:drawing>
            <wp:inline distT="0" distB="0" distL="0" distR="0" wp14:anchorId="468B007B" wp14:editId="2A387703">
              <wp:extent cx="1371600" cy="904240"/>
              <wp:effectExtent l="9525" t="9525" r="9525" b="10160"/>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904240"/>
                      </a:xfrm>
                      <a:prstGeom prst="rect">
                        <a:avLst/>
                      </a:prstGeom>
                      <a:solidFill>
                        <a:srgbClr val="CCFFCC"/>
                      </a:solidFill>
                      <a:ln w="9525">
                        <a:solidFill>
                          <a:srgbClr val="000000"/>
                        </a:solidFill>
                        <a:miter lim="800000"/>
                        <a:headEnd/>
                        <a:tailEnd/>
                      </a:ln>
                    </wps:spPr>
                    <wps:txbx>
                      <w:txbxContent>
                        <w:p w14:paraId="6A78D641" w14:textId="77777777" w:rsidR="00017E8D" w:rsidRPr="006A080E" w:rsidRDefault="00017E8D" w:rsidP="006C4BBD">
                          <w:r w:rsidRPr="006A080E">
                            <w:t>Лого на национална институција</w:t>
                          </w:r>
                        </w:p>
                      </w:txbxContent>
                    </wps:txbx>
                    <wps:bodyPr rot="0" vert="horz" wrap="square" lIns="91440" tIns="45720" rIns="91440" bIns="45720" anchor="t" anchorCtr="0" upright="1">
                      <a:noAutofit/>
                    </wps:bodyPr>
                  </wps:wsp>
                </a:graphicData>
              </a:graphic>
            </wp:inline>
          </w:drawing>
        </mc:Choice>
        <mc:Fallback>
          <w:pict>
            <v:rect w14:anchorId="468B007B" id="Rectangle 3" o:spid="_x0000_s1026" style="width:108pt;height:7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" fillcolor="#cfc">
              <v:textbox>
                <w:txbxContent>
                  <w:p w14:paraId="6A78D641" w14:textId="77777777" w:rsidR="00017E8D" w:rsidRPr="006A080E" w:rsidRDefault="00017E8D" w:rsidP="006C4BBD">
                    <w:r w:rsidRPr="006A080E">
                      <w:t>Лого на национална институција</w:t>
                    </w:r>
                  </w:p>
                </w:txbxContent>
              </v:textbox>
              <w10:anchorlock/>
            </v:rect>
          </w:pict>
        </mc:Fallback>
      </mc:AlternateContent>
    </w:r>
  </w:p>
  <w:p w14:paraId="15267371" w14:textId="77777777" w:rsidR="00017E8D" w:rsidRPr="006A080E" w:rsidRDefault="00017E8D" w:rsidP="006C4BBD">
    <w:pPr>
      <w:pStyle w:val="Header"/>
      <w:rPr>
        <w:noProof/>
      </w:rPr>
    </w:pPr>
  </w:p>
  <w:p w14:paraId="7F276999" w14:textId="77777777" w:rsidR="00017E8D" w:rsidRPr="006A080E" w:rsidRDefault="00017E8D" w:rsidP="006C4BBD">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C5E2B" w14:textId="65B281DF" w:rsidR="00017E8D" w:rsidRPr="006A080E" w:rsidRDefault="00821ECC">
    <w:pPr>
      <w:pStyle w:val="Footer"/>
      <w:rPr>
        <w:noProof/>
      </w:rPr>
    </w:pPr>
    <w:r w:rsidRPr="006A080E">
      <w:rPr>
        <w:noProof/>
      </w:rPr>
      <mc:AlternateContent>
        <mc:Choice Requires="wps">
          <w:drawing>
            <wp:anchor distT="0" distB="0" distL="114300" distR="114300" simplePos="0" relativeHeight="251656192" behindDoc="0" locked="0" layoutInCell="1" allowOverlap="1" wp14:anchorId="7C15C6CE" wp14:editId="29E58881">
              <wp:simplePos x="0" y="0"/>
              <wp:positionH relativeFrom="column">
                <wp:posOffset>0</wp:posOffset>
              </wp:positionH>
              <wp:positionV relativeFrom="paragraph">
                <wp:posOffset>208915</wp:posOffset>
              </wp:positionV>
              <wp:extent cx="6096000" cy="342900"/>
              <wp:effectExtent l="0" t="0" r="3810" b="381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42900"/>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7392D4A7" w14:textId="77777777" w:rsidR="00017E8D" w:rsidRPr="006A080E" w:rsidRDefault="00C433AD" w:rsidP="00205665">
                          <w:pPr>
                            <w:jc w:val="center"/>
                          </w:pPr>
                          <w:r w:rsidRPr="006A080E">
                            <w:rPr>
                              <w:highlight w:val="yellow"/>
                            </w:rPr>
                            <w:t xml:space="preserve">&lt;ВНЕСИ: </w:t>
                          </w:r>
                          <w:r w:rsidRPr="006A080E">
                            <w:rPr>
                              <w:highlight w:val="yellow"/>
                            </w:rPr>
                            <w:t>Податоци за контакт: Адреса, телефон, е-пошта, веб-страница&gt;</w:t>
                          </w:r>
                        </w:p>
                        <w:p w14:paraId="62F4F37E" w14:textId="77777777" w:rsidR="00017E8D" w:rsidRPr="006A080E" w:rsidRDefault="00017E8D" w:rsidP="002056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5C6CE" id="_x0000_t202" coordsize="21600,21600" o:spt="202" path="m,l,21600r21600,l21600,xe">
              <v:stroke joinstyle="miter"/>
              <v:path gradientshapeok="t" o:connecttype="rect"/>
            </v:shapetype>
            <v:shape id="Text Box 8" o:spid="_x0000_s1028" type="#_x0000_t202" style="position:absolute;margin-left:0;margin-top:16.45pt;width:480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" stroked="f" strokeweight=".25pt">
              <v:textbox>
                <w:txbxContent>
                  <w:p w14:paraId="7392D4A7" w14:textId="77777777" w:rsidR="00017E8D" w:rsidRPr="006A080E" w:rsidRDefault="00C433AD" w:rsidP="00205665">
                    <w:pPr>
                      <w:jc w:val="center"/>
                    </w:pPr>
                    <w:r w:rsidRPr="006A080E">
                      <w:rPr>
                        <w:highlight w:val="yellow"/>
                      </w:rPr>
                      <w:t xml:space="preserve">&lt;ВНЕСИ: </w:t>
                    </w:r>
                    <w:r w:rsidRPr="006A080E">
                      <w:rPr>
                        <w:highlight w:val="yellow"/>
                      </w:rPr>
                      <w:t>Податоци за контакт: Адреса, телефон, е-пошта, веб-страница&gt;</w:t>
                    </w:r>
                  </w:p>
                  <w:p w14:paraId="62F4F37E" w14:textId="77777777" w:rsidR="00017E8D" w:rsidRPr="006A080E" w:rsidRDefault="00017E8D" w:rsidP="0020566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9C7C1" w14:textId="77777777" w:rsidR="00056751" w:rsidRPr="006A080E" w:rsidRDefault="00056751">
      <w:r w:rsidRPr="006A080E">
        <w:separator/>
      </w:r>
    </w:p>
  </w:footnote>
  <w:footnote w:type="continuationSeparator" w:id="0">
    <w:p w14:paraId="476825E6" w14:textId="77777777" w:rsidR="00056751" w:rsidRPr="006A080E" w:rsidRDefault="00056751">
      <w:r w:rsidRPr="006A080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283A9" w14:textId="77777777" w:rsidR="006A080E" w:rsidRPr="006A080E" w:rsidRDefault="006A0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C3514" w14:textId="77777777" w:rsidR="006A080E" w:rsidRPr="006A080E" w:rsidRDefault="006A0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2268"/>
      <w:gridCol w:w="2097"/>
      <w:gridCol w:w="1446"/>
    </w:tblGrid>
    <w:tr w:rsidR="00074D1F" w:rsidRPr="006A080E" w14:paraId="59A291E6" w14:textId="77777777" w:rsidTr="00074D1F">
      <w:tc>
        <w:tcPr>
          <w:tcW w:w="4112" w:type="dxa"/>
        </w:tcPr>
        <w:p w14:paraId="0451B4C3" w14:textId="27E5B4EA" w:rsidR="00074D1F" w:rsidRPr="006A080E" w:rsidRDefault="00074D1F" w:rsidP="0024457C">
          <w:pPr>
            <w:pStyle w:val="Header"/>
            <w:tabs>
              <w:tab w:val="clear" w:pos="4320"/>
              <w:tab w:val="clear" w:pos="8640"/>
            </w:tabs>
            <w:ind w:right="-284"/>
            <w:jc w:val="both"/>
            <w:rPr>
              <w:rFonts w:ascii="Tahoma" w:hAnsi="Tahoma" w:cs="Tahoma"/>
              <w:noProof/>
              <w:sz w:val="28"/>
              <w:szCs w:val="28"/>
            </w:rPr>
          </w:pPr>
          <w:r w:rsidRPr="006A080E">
            <w:rPr>
              <w:rFonts w:ascii="Tahoma" w:hAnsi="Tahoma"/>
              <w:noProof/>
              <w:sz w:val="28"/>
            </w:rPr>
            <w:drawing>
              <wp:inline distT="0" distB="0" distL="0" distR="0" wp14:anchorId="25966E8C" wp14:editId="171BA982">
                <wp:extent cx="942975"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590550"/>
                        </a:xfrm>
                        <a:prstGeom prst="rect">
                          <a:avLst/>
                        </a:prstGeom>
                        <a:noFill/>
                        <a:ln>
                          <a:noFill/>
                        </a:ln>
                      </pic:spPr>
                    </pic:pic>
                  </a:graphicData>
                </a:graphic>
              </wp:inline>
            </w:drawing>
          </w:r>
        </w:p>
      </w:tc>
      <w:tc>
        <w:tcPr>
          <w:tcW w:w="2268" w:type="dxa"/>
        </w:tcPr>
        <w:p w14:paraId="4D904347" w14:textId="56B054D8" w:rsidR="00074D1F" w:rsidRPr="006A080E" w:rsidRDefault="00074D1F" w:rsidP="00074D1F">
          <w:pPr>
            <w:pStyle w:val="Header"/>
            <w:tabs>
              <w:tab w:val="clear" w:pos="4320"/>
              <w:tab w:val="clear" w:pos="8640"/>
            </w:tabs>
            <w:ind w:right="-284"/>
            <w:jc w:val="center"/>
            <w:rPr>
              <w:rFonts w:ascii="Tahoma" w:hAnsi="Tahoma" w:cs="Tahoma"/>
              <w:noProof/>
              <w:sz w:val="28"/>
              <w:szCs w:val="28"/>
            </w:rPr>
          </w:pPr>
          <w:r w:rsidRPr="006A080E">
            <w:rPr>
              <w:noProof/>
            </w:rPr>
            <mc:AlternateContent>
              <mc:Choice Requires="wps">
                <w:drawing>
                  <wp:inline distT="0" distB="0" distL="0" distR="0" wp14:anchorId="45B3B6EA" wp14:editId="15003689">
                    <wp:extent cx="1091821" cy="539750"/>
                    <wp:effectExtent l="0" t="0" r="0" b="0"/>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1821" cy="539750"/>
                            </a:xfrm>
                            <a:prstGeom prst="rect">
                              <a:avLst/>
                            </a:prstGeom>
                            <a:solidFill>
                              <a:srgbClr val="BFBFB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95677F" w14:textId="77777777" w:rsidR="00074D1F" w:rsidRPr="006A080E" w:rsidRDefault="00074D1F" w:rsidP="00074D1F">
                                <w:pPr>
                                  <w:rPr>
                                    <w:sz w:val="20"/>
                                  </w:rPr>
                                </w:pPr>
                                <w:r w:rsidRPr="006A080E">
                                  <w:rPr>
                                    <w:sz w:val="20"/>
                                    <w:highlight w:val="yellow"/>
                                  </w:rPr>
                                  <w:t xml:space="preserve">&lt;ВНЕСИ: </w:t>
                                </w:r>
                                <w:r w:rsidRPr="006A080E">
                                  <w:rPr>
                                    <w:sz w:val="20"/>
                                    <w:highlight w:val="yellow"/>
                                  </w:rPr>
                                  <w:t>Лого на национална институција&gt;</w:t>
                                </w:r>
                              </w:p>
                            </w:txbxContent>
                          </wps:txbx>
                          <wps:bodyPr rot="0" vert="horz" wrap="square" lIns="91440" tIns="45720" rIns="91440" bIns="45720" anchor="t" anchorCtr="0" upright="1">
                            <a:noAutofit/>
                          </wps:bodyPr>
                        </wps:wsp>
                      </a:graphicData>
                    </a:graphic>
                  </wp:inline>
                </w:drawing>
              </mc:Choice>
              <mc:Fallback>
                <w:pict>
                  <v:rect w14:anchorId="45B3B6EA" id="Rectangle 4" o:spid="_x0000_s1027" style="width:85.95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" fillcolor="#bfbfbf" stroked="f" strokeweight=".5pt">
                    <v:textbox>
                      <w:txbxContent>
                        <w:p w14:paraId="3895677F" w14:textId="77777777" w:rsidR="00074D1F" w:rsidRPr="006A080E" w:rsidRDefault="00074D1F" w:rsidP="00074D1F">
                          <w:pPr>
                            <w:rPr>
                              <w:sz w:val="20"/>
                            </w:rPr>
                          </w:pPr>
                          <w:r w:rsidRPr="006A080E">
                            <w:rPr>
                              <w:sz w:val="20"/>
                              <w:highlight w:val="yellow"/>
                            </w:rPr>
                            <w:t xml:space="preserve">&lt;ВНЕСИ: </w:t>
                          </w:r>
                          <w:r w:rsidRPr="006A080E">
                            <w:rPr>
                              <w:sz w:val="20"/>
                              <w:highlight w:val="yellow"/>
                            </w:rPr>
                            <w:t>Лого на национална институција&gt;</w:t>
                          </w:r>
                        </w:p>
                      </w:txbxContent>
                    </v:textbox>
                    <w10:anchorlock/>
                  </v:rect>
                </w:pict>
              </mc:Fallback>
            </mc:AlternateContent>
          </w:r>
        </w:p>
      </w:tc>
      <w:tc>
        <w:tcPr>
          <w:tcW w:w="2097" w:type="dxa"/>
        </w:tcPr>
        <w:p w14:paraId="3271DB9A" w14:textId="69E81CF4" w:rsidR="00074D1F" w:rsidRPr="006A080E" w:rsidRDefault="00074D1F" w:rsidP="00074D1F">
          <w:pPr>
            <w:pStyle w:val="Header"/>
            <w:tabs>
              <w:tab w:val="clear" w:pos="4320"/>
              <w:tab w:val="clear" w:pos="8640"/>
            </w:tabs>
            <w:ind w:right="-284"/>
            <w:jc w:val="center"/>
            <w:rPr>
              <w:noProof/>
            </w:rPr>
          </w:pPr>
          <w:r w:rsidRPr="006A080E">
            <w:rPr>
              <w:noProof/>
            </w:rPr>
            <w:drawing>
              <wp:inline distT="0" distB="0" distL="0" distR="0" wp14:anchorId="08ABB760" wp14:editId="3EA6A595">
                <wp:extent cx="790575" cy="538480"/>
                <wp:effectExtent l="0" t="0" r="952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0575" cy="538480"/>
                        </a:xfrm>
                        <a:prstGeom prst="rect">
                          <a:avLst/>
                        </a:prstGeom>
                        <a:noFill/>
                        <a:ln>
                          <a:noFill/>
                        </a:ln>
                      </pic:spPr>
                    </pic:pic>
                  </a:graphicData>
                </a:graphic>
              </wp:inline>
            </w:drawing>
          </w:r>
        </w:p>
      </w:tc>
      <w:tc>
        <w:tcPr>
          <w:tcW w:w="1446" w:type="dxa"/>
        </w:tcPr>
        <w:p w14:paraId="5502707F" w14:textId="77777777" w:rsidR="00074D1F" w:rsidRPr="006A080E" w:rsidRDefault="00074D1F" w:rsidP="00074D1F">
          <w:pPr>
            <w:pStyle w:val="Header"/>
            <w:tabs>
              <w:tab w:val="clear" w:pos="4320"/>
              <w:tab w:val="clear" w:pos="8640"/>
            </w:tabs>
            <w:ind w:right="-284"/>
            <w:jc w:val="center"/>
            <w:rPr>
              <w:rFonts w:ascii="Tahoma" w:hAnsi="Tahoma" w:cs="Tahoma"/>
              <w:noProof/>
              <w:sz w:val="28"/>
              <w:szCs w:val="28"/>
            </w:rPr>
          </w:pPr>
          <w:r w:rsidRPr="006A080E">
            <w:rPr>
              <w:noProof/>
            </w:rPr>
            <w:drawing>
              <wp:inline distT="0" distB="0" distL="0" distR="0" wp14:anchorId="1B429FFE" wp14:editId="66009CDA">
                <wp:extent cx="781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81050" cy="609600"/>
                        </a:xfrm>
                        <a:prstGeom prst="rect">
                          <a:avLst/>
                        </a:prstGeom>
                        <a:noFill/>
                        <a:ln>
                          <a:noFill/>
                        </a:ln>
                      </pic:spPr>
                    </pic:pic>
                  </a:graphicData>
                </a:graphic>
              </wp:inline>
            </w:drawing>
          </w:r>
        </w:p>
      </w:tc>
    </w:tr>
  </w:tbl>
  <w:p w14:paraId="6DF7F34F" w14:textId="77777777" w:rsidR="00774610" w:rsidRPr="006A080E" w:rsidRDefault="00774610" w:rsidP="00074D1F">
    <w:pPr>
      <w:pStyle w:val="Header"/>
      <w:tabs>
        <w:tab w:val="clear" w:pos="4320"/>
        <w:tab w:val="clear" w:pos="8640"/>
        <w:tab w:val="left" w:pos="2410"/>
        <w:tab w:val="left" w:pos="4820"/>
        <w:tab w:val="left" w:pos="6237"/>
      </w:tabs>
      <w:ind w:right="-284"/>
      <w:jc w:val="both"/>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64C97"/>
    <w:multiLevelType w:val="hybridMultilevel"/>
    <w:tmpl w:val="532C2DA6"/>
    <w:lvl w:ilvl="0" w:tplc="6D409CBE">
      <w:start w:val="8"/>
      <w:numFmt w:val="bullet"/>
      <w:lvlText w:val="-"/>
      <w:lvlJc w:val="left"/>
      <w:pPr>
        <w:ind w:left="720" w:hanging="360"/>
      </w:pPr>
      <w:rPr>
        <w:rFonts w:ascii="Tahoma" w:eastAsia="MS Mincho" w:hAnsi="Tahoma" w:cs="Tahoma" w:hint="default"/>
      </w:rPr>
    </w:lvl>
    <w:lvl w:ilvl="1" w:tplc="9B300680" w:tentative="1">
      <w:start w:val="1"/>
      <w:numFmt w:val="bullet"/>
      <w:lvlText w:val="o"/>
      <w:lvlJc w:val="left"/>
      <w:pPr>
        <w:ind w:left="1440" w:hanging="360"/>
      </w:pPr>
      <w:rPr>
        <w:rFonts w:ascii="Courier New" w:hAnsi="Courier New" w:cs="Courier New" w:hint="default"/>
      </w:rPr>
    </w:lvl>
    <w:lvl w:ilvl="2" w:tplc="BB10E268" w:tentative="1">
      <w:start w:val="1"/>
      <w:numFmt w:val="bullet"/>
      <w:lvlText w:val=""/>
      <w:lvlJc w:val="left"/>
      <w:pPr>
        <w:ind w:left="2160" w:hanging="360"/>
      </w:pPr>
      <w:rPr>
        <w:rFonts w:ascii="Wingdings" w:hAnsi="Wingdings" w:hint="default"/>
      </w:rPr>
    </w:lvl>
    <w:lvl w:ilvl="3" w:tplc="4CACCFBA" w:tentative="1">
      <w:start w:val="1"/>
      <w:numFmt w:val="bullet"/>
      <w:lvlText w:val=""/>
      <w:lvlJc w:val="left"/>
      <w:pPr>
        <w:ind w:left="2880" w:hanging="360"/>
      </w:pPr>
      <w:rPr>
        <w:rFonts w:ascii="Symbol" w:hAnsi="Symbol" w:hint="default"/>
      </w:rPr>
    </w:lvl>
    <w:lvl w:ilvl="4" w:tplc="B81482DE" w:tentative="1">
      <w:start w:val="1"/>
      <w:numFmt w:val="bullet"/>
      <w:lvlText w:val="o"/>
      <w:lvlJc w:val="left"/>
      <w:pPr>
        <w:ind w:left="3600" w:hanging="360"/>
      </w:pPr>
      <w:rPr>
        <w:rFonts w:ascii="Courier New" w:hAnsi="Courier New" w:cs="Courier New" w:hint="default"/>
      </w:rPr>
    </w:lvl>
    <w:lvl w:ilvl="5" w:tplc="2042DE80" w:tentative="1">
      <w:start w:val="1"/>
      <w:numFmt w:val="bullet"/>
      <w:lvlText w:val=""/>
      <w:lvlJc w:val="left"/>
      <w:pPr>
        <w:ind w:left="4320" w:hanging="360"/>
      </w:pPr>
      <w:rPr>
        <w:rFonts w:ascii="Wingdings" w:hAnsi="Wingdings" w:hint="default"/>
      </w:rPr>
    </w:lvl>
    <w:lvl w:ilvl="6" w:tplc="6A42DEE0" w:tentative="1">
      <w:start w:val="1"/>
      <w:numFmt w:val="bullet"/>
      <w:lvlText w:val=""/>
      <w:lvlJc w:val="left"/>
      <w:pPr>
        <w:ind w:left="5040" w:hanging="360"/>
      </w:pPr>
      <w:rPr>
        <w:rFonts w:ascii="Symbol" w:hAnsi="Symbol" w:hint="default"/>
      </w:rPr>
    </w:lvl>
    <w:lvl w:ilvl="7" w:tplc="EBFCA5E6" w:tentative="1">
      <w:start w:val="1"/>
      <w:numFmt w:val="bullet"/>
      <w:lvlText w:val="o"/>
      <w:lvlJc w:val="left"/>
      <w:pPr>
        <w:ind w:left="5760" w:hanging="360"/>
      </w:pPr>
      <w:rPr>
        <w:rFonts w:ascii="Courier New" w:hAnsi="Courier New" w:cs="Courier New" w:hint="default"/>
      </w:rPr>
    </w:lvl>
    <w:lvl w:ilvl="8" w:tplc="E82EC7E0" w:tentative="1">
      <w:start w:val="1"/>
      <w:numFmt w:val="bullet"/>
      <w:lvlText w:val=""/>
      <w:lvlJc w:val="left"/>
      <w:pPr>
        <w:ind w:left="6480" w:hanging="360"/>
      </w:pPr>
      <w:rPr>
        <w:rFonts w:ascii="Wingdings" w:hAnsi="Wingdings" w:hint="default"/>
      </w:rPr>
    </w:lvl>
  </w:abstractNum>
  <w:abstractNum w:abstractNumId="1" w15:restartNumberingAfterBreak="0">
    <w:nsid w:val="19D41DE2"/>
    <w:multiLevelType w:val="hybridMultilevel"/>
    <w:tmpl w:val="839ED96E"/>
    <w:lvl w:ilvl="0" w:tplc="E1A28AAA">
      <w:start w:val="1"/>
      <w:numFmt w:val="decimal"/>
      <w:lvlText w:val="%1."/>
      <w:lvlJc w:val="left"/>
      <w:pPr>
        <w:tabs>
          <w:tab w:val="num" w:pos="360"/>
        </w:tabs>
        <w:ind w:left="360" w:hanging="360"/>
      </w:pPr>
      <w:rPr>
        <w:rFonts w:cs="Times New Roman" w:hint="default"/>
      </w:rPr>
    </w:lvl>
    <w:lvl w:ilvl="1" w:tplc="33E41034">
      <w:start w:val="8"/>
      <w:numFmt w:val="bullet"/>
      <w:lvlText w:val="-"/>
      <w:lvlJc w:val="left"/>
      <w:pPr>
        <w:tabs>
          <w:tab w:val="num" w:pos="1080"/>
        </w:tabs>
        <w:ind w:left="1080" w:hanging="360"/>
      </w:pPr>
      <w:rPr>
        <w:rFonts w:ascii="Tahoma" w:eastAsia="MS Mincho" w:hAnsi="Tahoma" w:hint="default"/>
      </w:rPr>
    </w:lvl>
    <w:lvl w:ilvl="2" w:tplc="F1061D3A" w:tentative="1">
      <w:start w:val="1"/>
      <w:numFmt w:val="lowerRoman"/>
      <w:lvlText w:val="%3."/>
      <w:lvlJc w:val="right"/>
      <w:pPr>
        <w:tabs>
          <w:tab w:val="num" w:pos="1800"/>
        </w:tabs>
        <w:ind w:left="1800" w:hanging="180"/>
      </w:pPr>
      <w:rPr>
        <w:rFonts w:cs="Times New Roman"/>
      </w:rPr>
    </w:lvl>
    <w:lvl w:ilvl="3" w:tplc="A3DCA496" w:tentative="1">
      <w:start w:val="1"/>
      <w:numFmt w:val="decimal"/>
      <w:lvlText w:val="%4."/>
      <w:lvlJc w:val="left"/>
      <w:pPr>
        <w:tabs>
          <w:tab w:val="num" w:pos="2520"/>
        </w:tabs>
        <w:ind w:left="2520" w:hanging="360"/>
      </w:pPr>
      <w:rPr>
        <w:rFonts w:cs="Times New Roman"/>
      </w:rPr>
    </w:lvl>
    <w:lvl w:ilvl="4" w:tplc="9126D3A4" w:tentative="1">
      <w:start w:val="1"/>
      <w:numFmt w:val="lowerLetter"/>
      <w:lvlText w:val="%5."/>
      <w:lvlJc w:val="left"/>
      <w:pPr>
        <w:tabs>
          <w:tab w:val="num" w:pos="3240"/>
        </w:tabs>
        <w:ind w:left="3240" w:hanging="360"/>
      </w:pPr>
      <w:rPr>
        <w:rFonts w:cs="Times New Roman"/>
      </w:rPr>
    </w:lvl>
    <w:lvl w:ilvl="5" w:tplc="B784F7C6" w:tentative="1">
      <w:start w:val="1"/>
      <w:numFmt w:val="lowerRoman"/>
      <w:lvlText w:val="%6."/>
      <w:lvlJc w:val="right"/>
      <w:pPr>
        <w:tabs>
          <w:tab w:val="num" w:pos="3960"/>
        </w:tabs>
        <w:ind w:left="3960" w:hanging="180"/>
      </w:pPr>
      <w:rPr>
        <w:rFonts w:cs="Times New Roman"/>
      </w:rPr>
    </w:lvl>
    <w:lvl w:ilvl="6" w:tplc="1C96EDCE" w:tentative="1">
      <w:start w:val="1"/>
      <w:numFmt w:val="decimal"/>
      <w:lvlText w:val="%7."/>
      <w:lvlJc w:val="left"/>
      <w:pPr>
        <w:tabs>
          <w:tab w:val="num" w:pos="4680"/>
        </w:tabs>
        <w:ind w:left="4680" w:hanging="360"/>
      </w:pPr>
      <w:rPr>
        <w:rFonts w:cs="Times New Roman"/>
      </w:rPr>
    </w:lvl>
    <w:lvl w:ilvl="7" w:tplc="86306304" w:tentative="1">
      <w:start w:val="1"/>
      <w:numFmt w:val="lowerLetter"/>
      <w:lvlText w:val="%8."/>
      <w:lvlJc w:val="left"/>
      <w:pPr>
        <w:tabs>
          <w:tab w:val="num" w:pos="5400"/>
        </w:tabs>
        <w:ind w:left="5400" w:hanging="360"/>
      </w:pPr>
      <w:rPr>
        <w:rFonts w:cs="Times New Roman"/>
      </w:rPr>
    </w:lvl>
    <w:lvl w:ilvl="8" w:tplc="E5604E3A" w:tentative="1">
      <w:start w:val="1"/>
      <w:numFmt w:val="lowerRoman"/>
      <w:lvlText w:val="%9."/>
      <w:lvlJc w:val="right"/>
      <w:pPr>
        <w:tabs>
          <w:tab w:val="num" w:pos="6120"/>
        </w:tabs>
        <w:ind w:left="6120" w:hanging="180"/>
      </w:pPr>
      <w:rPr>
        <w:rFonts w:cs="Times New Roman"/>
      </w:rPr>
    </w:lvl>
  </w:abstractNum>
  <w:abstractNum w:abstractNumId="2" w15:restartNumberingAfterBreak="0">
    <w:nsid w:val="1EDC0350"/>
    <w:multiLevelType w:val="hybridMultilevel"/>
    <w:tmpl w:val="8F7AD4C8"/>
    <w:lvl w:ilvl="0" w:tplc="4DA417CA">
      <w:start w:val="1"/>
      <w:numFmt w:val="bullet"/>
      <w:lvlText w:val=""/>
      <w:lvlJc w:val="left"/>
      <w:pPr>
        <w:tabs>
          <w:tab w:val="num" w:pos="720"/>
        </w:tabs>
        <w:ind w:left="720" w:hanging="360"/>
      </w:pPr>
      <w:rPr>
        <w:rFonts w:ascii="Symbol" w:hAnsi="Symbol" w:hint="default"/>
      </w:rPr>
    </w:lvl>
    <w:lvl w:ilvl="1" w:tplc="F04AD64E" w:tentative="1">
      <w:start w:val="1"/>
      <w:numFmt w:val="bullet"/>
      <w:lvlText w:val="o"/>
      <w:lvlJc w:val="left"/>
      <w:pPr>
        <w:tabs>
          <w:tab w:val="num" w:pos="1440"/>
        </w:tabs>
        <w:ind w:left="1440" w:hanging="360"/>
      </w:pPr>
      <w:rPr>
        <w:rFonts w:ascii="Courier New" w:hAnsi="Courier New" w:hint="default"/>
      </w:rPr>
    </w:lvl>
    <w:lvl w:ilvl="2" w:tplc="E8C8F504" w:tentative="1">
      <w:start w:val="1"/>
      <w:numFmt w:val="bullet"/>
      <w:lvlText w:val=""/>
      <w:lvlJc w:val="left"/>
      <w:pPr>
        <w:tabs>
          <w:tab w:val="num" w:pos="2160"/>
        </w:tabs>
        <w:ind w:left="2160" w:hanging="360"/>
      </w:pPr>
      <w:rPr>
        <w:rFonts w:ascii="Wingdings" w:hAnsi="Wingdings" w:hint="default"/>
      </w:rPr>
    </w:lvl>
    <w:lvl w:ilvl="3" w:tplc="580427E0" w:tentative="1">
      <w:start w:val="1"/>
      <w:numFmt w:val="bullet"/>
      <w:lvlText w:val=""/>
      <w:lvlJc w:val="left"/>
      <w:pPr>
        <w:tabs>
          <w:tab w:val="num" w:pos="2880"/>
        </w:tabs>
        <w:ind w:left="2880" w:hanging="360"/>
      </w:pPr>
      <w:rPr>
        <w:rFonts w:ascii="Symbol" w:hAnsi="Symbol" w:hint="default"/>
      </w:rPr>
    </w:lvl>
    <w:lvl w:ilvl="4" w:tplc="1234B93C" w:tentative="1">
      <w:start w:val="1"/>
      <w:numFmt w:val="bullet"/>
      <w:lvlText w:val="o"/>
      <w:lvlJc w:val="left"/>
      <w:pPr>
        <w:tabs>
          <w:tab w:val="num" w:pos="3600"/>
        </w:tabs>
        <w:ind w:left="3600" w:hanging="360"/>
      </w:pPr>
      <w:rPr>
        <w:rFonts w:ascii="Courier New" w:hAnsi="Courier New" w:hint="default"/>
      </w:rPr>
    </w:lvl>
    <w:lvl w:ilvl="5" w:tplc="D6A4E5DE" w:tentative="1">
      <w:start w:val="1"/>
      <w:numFmt w:val="bullet"/>
      <w:lvlText w:val=""/>
      <w:lvlJc w:val="left"/>
      <w:pPr>
        <w:tabs>
          <w:tab w:val="num" w:pos="4320"/>
        </w:tabs>
        <w:ind w:left="4320" w:hanging="360"/>
      </w:pPr>
      <w:rPr>
        <w:rFonts w:ascii="Wingdings" w:hAnsi="Wingdings" w:hint="default"/>
      </w:rPr>
    </w:lvl>
    <w:lvl w:ilvl="6" w:tplc="1076EE5A" w:tentative="1">
      <w:start w:val="1"/>
      <w:numFmt w:val="bullet"/>
      <w:lvlText w:val=""/>
      <w:lvlJc w:val="left"/>
      <w:pPr>
        <w:tabs>
          <w:tab w:val="num" w:pos="5040"/>
        </w:tabs>
        <w:ind w:left="5040" w:hanging="360"/>
      </w:pPr>
      <w:rPr>
        <w:rFonts w:ascii="Symbol" w:hAnsi="Symbol" w:hint="default"/>
      </w:rPr>
    </w:lvl>
    <w:lvl w:ilvl="7" w:tplc="76C879EA" w:tentative="1">
      <w:start w:val="1"/>
      <w:numFmt w:val="bullet"/>
      <w:lvlText w:val="o"/>
      <w:lvlJc w:val="left"/>
      <w:pPr>
        <w:tabs>
          <w:tab w:val="num" w:pos="5760"/>
        </w:tabs>
        <w:ind w:left="5760" w:hanging="360"/>
      </w:pPr>
      <w:rPr>
        <w:rFonts w:ascii="Courier New" w:hAnsi="Courier New" w:hint="default"/>
      </w:rPr>
    </w:lvl>
    <w:lvl w:ilvl="8" w:tplc="80F829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103A7"/>
    <w:multiLevelType w:val="hybridMultilevel"/>
    <w:tmpl w:val="68D06472"/>
    <w:lvl w:ilvl="0" w:tplc="55D2D3C4">
      <w:start w:val="1"/>
      <w:numFmt w:val="bullet"/>
      <w:lvlText w:val=""/>
      <w:lvlJc w:val="left"/>
      <w:pPr>
        <w:tabs>
          <w:tab w:val="num" w:pos="720"/>
        </w:tabs>
        <w:ind w:left="720" w:hanging="360"/>
      </w:pPr>
      <w:rPr>
        <w:rFonts w:ascii="Wingdings" w:hAnsi="Wingdings" w:hint="default"/>
      </w:rPr>
    </w:lvl>
    <w:lvl w:ilvl="1" w:tplc="8A6A6FE6">
      <w:start w:val="10"/>
      <w:numFmt w:val="bullet"/>
      <w:lvlText w:val="-"/>
      <w:lvlJc w:val="left"/>
      <w:pPr>
        <w:tabs>
          <w:tab w:val="num" w:pos="1440"/>
        </w:tabs>
        <w:ind w:left="1440" w:hanging="360"/>
      </w:pPr>
      <w:rPr>
        <w:rFonts w:ascii="Arial" w:eastAsia="Times New Roman" w:hAnsi="Arial" w:cs="Arial" w:hint="default"/>
      </w:rPr>
    </w:lvl>
    <w:lvl w:ilvl="2" w:tplc="6374D276">
      <w:start w:val="1"/>
      <w:numFmt w:val="bullet"/>
      <w:lvlText w:val=""/>
      <w:lvlJc w:val="left"/>
      <w:pPr>
        <w:tabs>
          <w:tab w:val="num" w:pos="2160"/>
        </w:tabs>
        <w:ind w:left="2160" w:hanging="360"/>
      </w:pPr>
      <w:rPr>
        <w:rFonts w:ascii="Wingdings" w:hAnsi="Wingdings" w:hint="default"/>
      </w:rPr>
    </w:lvl>
    <w:lvl w:ilvl="3" w:tplc="91D89BB2" w:tentative="1">
      <w:start w:val="1"/>
      <w:numFmt w:val="bullet"/>
      <w:lvlText w:val=""/>
      <w:lvlJc w:val="left"/>
      <w:pPr>
        <w:tabs>
          <w:tab w:val="num" w:pos="2880"/>
        </w:tabs>
        <w:ind w:left="2880" w:hanging="360"/>
      </w:pPr>
      <w:rPr>
        <w:rFonts w:ascii="Symbol" w:hAnsi="Symbol" w:hint="default"/>
      </w:rPr>
    </w:lvl>
    <w:lvl w:ilvl="4" w:tplc="92B4A112" w:tentative="1">
      <w:start w:val="1"/>
      <w:numFmt w:val="bullet"/>
      <w:lvlText w:val="o"/>
      <w:lvlJc w:val="left"/>
      <w:pPr>
        <w:tabs>
          <w:tab w:val="num" w:pos="3600"/>
        </w:tabs>
        <w:ind w:left="3600" w:hanging="360"/>
      </w:pPr>
      <w:rPr>
        <w:rFonts w:ascii="Courier New" w:hAnsi="Courier New" w:cs="Courier New" w:hint="default"/>
      </w:rPr>
    </w:lvl>
    <w:lvl w:ilvl="5" w:tplc="9FC82FD2" w:tentative="1">
      <w:start w:val="1"/>
      <w:numFmt w:val="bullet"/>
      <w:lvlText w:val=""/>
      <w:lvlJc w:val="left"/>
      <w:pPr>
        <w:tabs>
          <w:tab w:val="num" w:pos="4320"/>
        </w:tabs>
        <w:ind w:left="4320" w:hanging="360"/>
      </w:pPr>
      <w:rPr>
        <w:rFonts w:ascii="Wingdings" w:hAnsi="Wingdings" w:hint="default"/>
      </w:rPr>
    </w:lvl>
    <w:lvl w:ilvl="6" w:tplc="F9BC4D6C" w:tentative="1">
      <w:start w:val="1"/>
      <w:numFmt w:val="bullet"/>
      <w:lvlText w:val=""/>
      <w:lvlJc w:val="left"/>
      <w:pPr>
        <w:tabs>
          <w:tab w:val="num" w:pos="5040"/>
        </w:tabs>
        <w:ind w:left="5040" w:hanging="360"/>
      </w:pPr>
      <w:rPr>
        <w:rFonts w:ascii="Symbol" w:hAnsi="Symbol" w:hint="default"/>
      </w:rPr>
    </w:lvl>
    <w:lvl w:ilvl="7" w:tplc="BABE9B1E" w:tentative="1">
      <w:start w:val="1"/>
      <w:numFmt w:val="bullet"/>
      <w:lvlText w:val="o"/>
      <w:lvlJc w:val="left"/>
      <w:pPr>
        <w:tabs>
          <w:tab w:val="num" w:pos="5760"/>
        </w:tabs>
        <w:ind w:left="5760" w:hanging="360"/>
      </w:pPr>
      <w:rPr>
        <w:rFonts w:ascii="Courier New" w:hAnsi="Courier New" w:cs="Courier New" w:hint="default"/>
      </w:rPr>
    </w:lvl>
    <w:lvl w:ilvl="8" w:tplc="651A1E2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96696"/>
    <w:multiLevelType w:val="hybridMultilevel"/>
    <w:tmpl w:val="96A00C38"/>
    <w:lvl w:ilvl="0" w:tplc="6B1C6984">
      <w:start w:val="8"/>
      <w:numFmt w:val="bullet"/>
      <w:lvlText w:val="-"/>
      <w:lvlJc w:val="left"/>
      <w:pPr>
        <w:tabs>
          <w:tab w:val="num" w:pos="1440"/>
        </w:tabs>
        <w:ind w:left="1440" w:hanging="360"/>
      </w:pPr>
      <w:rPr>
        <w:rFonts w:ascii="Tahoma" w:eastAsia="MS Mincho" w:hAnsi="Tahoma" w:cs="Tahoma" w:hint="default"/>
      </w:rPr>
    </w:lvl>
    <w:lvl w:ilvl="1" w:tplc="69426EBA">
      <w:start w:val="180"/>
      <w:numFmt w:val="bullet"/>
      <w:lvlText w:val="–"/>
      <w:lvlJc w:val="left"/>
      <w:pPr>
        <w:tabs>
          <w:tab w:val="num" w:pos="2160"/>
        </w:tabs>
        <w:ind w:left="2160" w:hanging="360"/>
      </w:pPr>
      <w:rPr>
        <w:rFonts w:ascii="Tahoma" w:hAnsi="Tahoma" w:hint="default"/>
      </w:rPr>
    </w:lvl>
    <w:lvl w:ilvl="2" w:tplc="31CEF7C4" w:tentative="1">
      <w:start w:val="1"/>
      <w:numFmt w:val="lowerRoman"/>
      <w:lvlText w:val="%3."/>
      <w:lvlJc w:val="right"/>
      <w:pPr>
        <w:tabs>
          <w:tab w:val="num" w:pos="2880"/>
        </w:tabs>
        <w:ind w:left="2880" w:hanging="180"/>
      </w:pPr>
    </w:lvl>
    <w:lvl w:ilvl="3" w:tplc="9FFAE41C" w:tentative="1">
      <w:start w:val="1"/>
      <w:numFmt w:val="decimal"/>
      <w:lvlText w:val="%4."/>
      <w:lvlJc w:val="left"/>
      <w:pPr>
        <w:tabs>
          <w:tab w:val="num" w:pos="3600"/>
        </w:tabs>
        <w:ind w:left="3600" w:hanging="360"/>
      </w:pPr>
    </w:lvl>
    <w:lvl w:ilvl="4" w:tplc="B31CF0B4" w:tentative="1">
      <w:start w:val="1"/>
      <w:numFmt w:val="lowerLetter"/>
      <w:lvlText w:val="%5."/>
      <w:lvlJc w:val="left"/>
      <w:pPr>
        <w:tabs>
          <w:tab w:val="num" w:pos="4320"/>
        </w:tabs>
        <w:ind w:left="4320" w:hanging="360"/>
      </w:pPr>
    </w:lvl>
    <w:lvl w:ilvl="5" w:tplc="A9407690" w:tentative="1">
      <w:start w:val="1"/>
      <w:numFmt w:val="lowerRoman"/>
      <w:lvlText w:val="%6."/>
      <w:lvlJc w:val="right"/>
      <w:pPr>
        <w:tabs>
          <w:tab w:val="num" w:pos="5040"/>
        </w:tabs>
        <w:ind w:left="5040" w:hanging="180"/>
      </w:pPr>
    </w:lvl>
    <w:lvl w:ilvl="6" w:tplc="FB6E33EE" w:tentative="1">
      <w:start w:val="1"/>
      <w:numFmt w:val="decimal"/>
      <w:lvlText w:val="%7."/>
      <w:lvlJc w:val="left"/>
      <w:pPr>
        <w:tabs>
          <w:tab w:val="num" w:pos="5760"/>
        </w:tabs>
        <w:ind w:left="5760" w:hanging="360"/>
      </w:pPr>
    </w:lvl>
    <w:lvl w:ilvl="7" w:tplc="B03EC4B0" w:tentative="1">
      <w:start w:val="1"/>
      <w:numFmt w:val="lowerLetter"/>
      <w:lvlText w:val="%8."/>
      <w:lvlJc w:val="left"/>
      <w:pPr>
        <w:tabs>
          <w:tab w:val="num" w:pos="6480"/>
        </w:tabs>
        <w:ind w:left="6480" w:hanging="360"/>
      </w:pPr>
    </w:lvl>
    <w:lvl w:ilvl="8" w:tplc="199E444C" w:tentative="1">
      <w:start w:val="1"/>
      <w:numFmt w:val="lowerRoman"/>
      <w:lvlText w:val="%9."/>
      <w:lvlJc w:val="right"/>
      <w:pPr>
        <w:tabs>
          <w:tab w:val="num" w:pos="7200"/>
        </w:tabs>
        <w:ind w:left="7200" w:hanging="180"/>
      </w:pPr>
    </w:lvl>
  </w:abstractNum>
  <w:abstractNum w:abstractNumId="5" w15:restartNumberingAfterBreak="0">
    <w:nsid w:val="4DAE4221"/>
    <w:multiLevelType w:val="hybridMultilevel"/>
    <w:tmpl w:val="6A024AC4"/>
    <w:lvl w:ilvl="0" w:tplc="6E58BC50">
      <w:start w:val="8"/>
      <w:numFmt w:val="bullet"/>
      <w:lvlText w:val="-"/>
      <w:lvlJc w:val="left"/>
      <w:pPr>
        <w:tabs>
          <w:tab w:val="num" w:pos="1080"/>
        </w:tabs>
        <w:ind w:left="1080" w:hanging="360"/>
      </w:pPr>
      <w:rPr>
        <w:rFonts w:ascii="Tahoma" w:eastAsia="MS Mincho" w:hAnsi="Tahoma" w:hint="default"/>
      </w:rPr>
    </w:lvl>
    <w:lvl w:ilvl="1" w:tplc="BFC817DA">
      <w:numFmt w:val="bullet"/>
      <w:lvlText w:val=""/>
      <w:lvlJc w:val="left"/>
      <w:pPr>
        <w:tabs>
          <w:tab w:val="num" w:pos="1800"/>
        </w:tabs>
        <w:ind w:left="1800" w:hanging="360"/>
      </w:pPr>
      <w:rPr>
        <w:rFonts w:ascii="Wingdings" w:eastAsia="MS Mincho" w:hAnsi="Wingdings" w:hint="default"/>
      </w:rPr>
    </w:lvl>
    <w:lvl w:ilvl="2" w:tplc="46F6E274" w:tentative="1">
      <w:start w:val="1"/>
      <w:numFmt w:val="lowerRoman"/>
      <w:lvlText w:val="%3."/>
      <w:lvlJc w:val="right"/>
      <w:pPr>
        <w:tabs>
          <w:tab w:val="num" w:pos="2520"/>
        </w:tabs>
        <w:ind w:left="2520" w:hanging="180"/>
      </w:pPr>
      <w:rPr>
        <w:rFonts w:cs="Times New Roman"/>
      </w:rPr>
    </w:lvl>
    <w:lvl w:ilvl="3" w:tplc="214A5BEE" w:tentative="1">
      <w:start w:val="1"/>
      <w:numFmt w:val="decimal"/>
      <w:lvlText w:val="%4."/>
      <w:lvlJc w:val="left"/>
      <w:pPr>
        <w:tabs>
          <w:tab w:val="num" w:pos="3240"/>
        </w:tabs>
        <w:ind w:left="3240" w:hanging="360"/>
      </w:pPr>
      <w:rPr>
        <w:rFonts w:cs="Times New Roman"/>
      </w:rPr>
    </w:lvl>
    <w:lvl w:ilvl="4" w:tplc="2258152A" w:tentative="1">
      <w:start w:val="1"/>
      <w:numFmt w:val="lowerLetter"/>
      <w:lvlText w:val="%5."/>
      <w:lvlJc w:val="left"/>
      <w:pPr>
        <w:tabs>
          <w:tab w:val="num" w:pos="3960"/>
        </w:tabs>
        <w:ind w:left="3960" w:hanging="360"/>
      </w:pPr>
      <w:rPr>
        <w:rFonts w:cs="Times New Roman"/>
      </w:rPr>
    </w:lvl>
    <w:lvl w:ilvl="5" w:tplc="50B241BE" w:tentative="1">
      <w:start w:val="1"/>
      <w:numFmt w:val="lowerRoman"/>
      <w:lvlText w:val="%6."/>
      <w:lvlJc w:val="right"/>
      <w:pPr>
        <w:tabs>
          <w:tab w:val="num" w:pos="4680"/>
        </w:tabs>
        <w:ind w:left="4680" w:hanging="180"/>
      </w:pPr>
      <w:rPr>
        <w:rFonts w:cs="Times New Roman"/>
      </w:rPr>
    </w:lvl>
    <w:lvl w:ilvl="6" w:tplc="78D88E02" w:tentative="1">
      <w:start w:val="1"/>
      <w:numFmt w:val="decimal"/>
      <w:lvlText w:val="%7."/>
      <w:lvlJc w:val="left"/>
      <w:pPr>
        <w:tabs>
          <w:tab w:val="num" w:pos="5400"/>
        </w:tabs>
        <w:ind w:left="5400" w:hanging="360"/>
      </w:pPr>
      <w:rPr>
        <w:rFonts w:cs="Times New Roman"/>
      </w:rPr>
    </w:lvl>
    <w:lvl w:ilvl="7" w:tplc="74C8C082" w:tentative="1">
      <w:start w:val="1"/>
      <w:numFmt w:val="lowerLetter"/>
      <w:lvlText w:val="%8."/>
      <w:lvlJc w:val="left"/>
      <w:pPr>
        <w:tabs>
          <w:tab w:val="num" w:pos="6120"/>
        </w:tabs>
        <w:ind w:left="6120" w:hanging="360"/>
      </w:pPr>
      <w:rPr>
        <w:rFonts w:cs="Times New Roman"/>
      </w:rPr>
    </w:lvl>
    <w:lvl w:ilvl="8" w:tplc="D55CECEE" w:tentative="1">
      <w:start w:val="1"/>
      <w:numFmt w:val="lowerRoman"/>
      <w:lvlText w:val="%9."/>
      <w:lvlJc w:val="right"/>
      <w:pPr>
        <w:tabs>
          <w:tab w:val="num" w:pos="6840"/>
        </w:tabs>
        <w:ind w:left="6840" w:hanging="180"/>
      </w:pPr>
      <w:rPr>
        <w:rFonts w:cs="Times New Roman"/>
      </w:rPr>
    </w:lvl>
  </w:abstractNum>
  <w:num w:numId="1" w16cid:durableId="1849565499">
    <w:abstractNumId w:val="2"/>
  </w:num>
  <w:num w:numId="2" w16cid:durableId="462965107">
    <w:abstractNumId w:val="1"/>
  </w:num>
  <w:num w:numId="3" w16cid:durableId="475799409">
    <w:abstractNumId w:val="5"/>
  </w:num>
  <w:num w:numId="4" w16cid:durableId="1361053969">
    <w:abstractNumId w:val="3"/>
  </w:num>
  <w:num w:numId="5" w16cid:durableId="1192256363">
    <w:abstractNumId w:val="0"/>
  </w:num>
  <w:num w:numId="6" w16cid:durableId="122429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C2FC0"/>
    <w:rsid w:val="00003C45"/>
    <w:rsid w:val="00003EF6"/>
    <w:rsid w:val="00005803"/>
    <w:rsid w:val="000076FB"/>
    <w:rsid w:val="00012D09"/>
    <w:rsid w:val="00012DC3"/>
    <w:rsid w:val="0001540A"/>
    <w:rsid w:val="00016D77"/>
    <w:rsid w:val="00017E8D"/>
    <w:rsid w:val="000203E0"/>
    <w:rsid w:val="00026455"/>
    <w:rsid w:val="00030A5F"/>
    <w:rsid w:val="0003114D"/>
    <w:rsid w:val="00031600"/>
    <w:rsid w:val="00036F75"/>
    <w:rsid w:val="000374F5"/>
    <w:rsid w:val="00040B24"/>
    <w:rsid w:val="000419F6"/>
    <w:rsid w:val="0004288F"/>
    <w:rsid w:val="00043404"/>
    <w:rsid w:val="000440F3"/>
    <w:rsid w:val="000514EB"/>
    <w:rsid w:val="00051EE4"/>
    <w:rsid w:val="0005248D"/>
    <w:rsid w:val="0005485E"/>
    <w:rsid w:val="00056751"/>
    <w:rsid w:val="0006103F"/>
    <w:rsid w:val="00062A73"/>
    <w:rsid w:val="0006709E"/>
    <w:rsid w:val="00071434"/>
    <w:rsid w:val="000728D2"/>
    <w:rsid w:val="000733C6"/>
    <w:rsid w:val="00073A67"/>
    <w:rsid w:val="00074461"/>
    <w:rsid w:val="00074D1F"/>
    <w:rsid w:val="00075701"/>
    <w:rsid w:val="00076947"/>
    <w:rsid w:val="0007733D"/>
    <w:rsid w:val="00077E25"/>
    <w:rsid w:val="000822C8"/>
    <w:rsid w:val="00083255"/>
    <w:rsid w:val="00084559"/>
    <w:rsid w:val="000847AB"/>
    <w:rsid w:val="000859FE"/>
    <w:rsid w:val="000872AE"/>
    <w:rsid w:val="00091D20"/>
    <w:rsid w:val="00094809"/>
    <w:rsid w:val="000978F7"/>
    <w:rsid w:val="000A3732"/>
    <w:rsid w:val="000A37D3"/>
    <w:rsid w:val="000A44AA"/>
    <w:rsid w:val="000A5BF7"/>
    <w:rsid w:val="000A6C6F"/>
    <w:rsid w:val="000B04ED"/>
    <w:rsid w:val="000B1F8F"/>
    <w:rsid w:val="000B25F1"/>
    <w:rsid w:val="000B3BE3"/>
    <w:rsid w:val="000B4480"/>
    <w:rsid w:val="000B4599"/>
    <w:rsid w:val="000B5495"/>
    <w:rsid w:val="000B6FF9"/>
    <w:rsid w:val="000C0E37"/>
    <w:rsid w:val="000C295C"/>
    <w:rsid w:val="000C3718"/>
    <w:rsid w:val="000C4226"/>
    <w:rsid w:val="000C48C9"/>
    <w:rsid w:val="000C6B5C"/>
    <w:rsid w:val="000D20CF"/>
    <w:rsid w:val="000D25C2"/>
    <w:rsid w:val="000D4C4B"/>
    <w:rsid w:val="000D4E5B"/>
    <w:rsid w:val="000D59DA"/>
    <w:rsid w:val="000E1AFE"/>
    <w:rsid w:val="000E3539"/>
    <w:rsid w:val="000E3810"/>
    <w:rsid w:val="000E66C2"/>
    <w:rsid w:val="000F0160"/>
    <w:rsid w:val="000F019D"/>
    <w:rsid w:val="000F28B1"/>
    <w:rsid w:val="000F483A"/>
    <w:rsid w:val="000F52C1"/>
    <w:rsid w:val="000F778D"/>
    <w:rsid w:val="000F7E57"/>
    <w:rsid w:val="000F7EA0"/>
    <w:rsid w:val="001012DC"/>
    <w:rsid w:val="00112741"/>
    <w:rsid w:val="001133F9"/>
    <w:rsid w:val="00114D4A"/>
    <w:rsid w:val="001172B4"/>
    <w:rsid w:val="001173D9"/>
    <w:rsid w:val="001206C0"/>
    <w:rsid w:val="001209D4"/>
    <w:rsid w:val="00121212"/>
    <w:rsid w:val="00121E04"/>
    <w:rsid w:val="00122829"/>
    <w:rsid w:val="00122D60"/>
    <w:rsid w:val="00127D32"/>
    <w:rsid w:val="00133F92"/>
    <w:rsid w:val="0013652A"/>
    <w:rsid w:val="001372A6"/>
    <w:rsid w:val="00137378"/>
    <w:rsid w:val="00137CF0"/>
    <w:rsid w:val="00137FE6"/>
    <w:rsid w:val="0014172E"/>
    <w:rsid w:val="001434B3"/>
    <w:rsid w:val="00143E6B"/>
    <w:rsid w:val="0014623D"/>
    <w:rsid w:val="00150CBF"/>
    <w:rsid w:val="00152D32"/>
    <w:rsid w:val="00155EF5"/>
    <w:rsid w:val="00160B2D"/>
    <w:rsid w:val="00161E36"/>
    <w:rsid w:val="0016247F"/>
    <w:rsid w:val="001701AC"/>
    <w:rsid w:val="00170CD9"/>
    <w:rsid w:val="001712EF"/>
    <w:rsid w:val="001732D0"/>
    <w:rsid w:val="00176792"/>
    <w:rsid w:val="001779B4"/>
    <w:rsid w:val="00180C68"/>
    <w:rsid w:val="00180D78"/>
    <w:rsid w:val="00181674"/>
    <w:rsid w:val="00182689"/>
    <w:rsid w:val="00182A34"/>
    <w:rsid w:val="001832AA"/>
    <w:rsid w:val="00184B2E"/>
    <w:rsid w:val="00187485"/>
    <w:rsid w:val="00187B13"/>
    <w:rsid w:val="001929A3"/>
    <w:rsid w:val="00192E8E"/>
    <w:rsid w:val="0019454B"/>
    <w:rsid w:val="0019583E"/>
    <w:rsid w:val="00197A56"/>
    <w:rsid w:val="001A795B"/>
    <w:rsid w:val="001B3813"/>
    <w:rsid w:val="001B5729"/>
    <w:rsid w:val="001C0458"/>
    <w:rsid w:val="001D0C04"/>
    <w:rsid w:val="001D130A"/>
    <w:rsid w:val="001D1B8E"/>
    <w:rsid w:val="001D4BCE"/>
    <w:rsid w:val="001D7A31"/>
    <w:rsid w:val="001E0C4E"/>
    <w:rsid w:val="001E1C1B"/>
    <w:rsid w:val="001E289D"/>
    <w:rsid w:val="001E2A72"/>
    <w:rsid w:val="001E3FE1"/>
    <w:rsid w:val="001F6199"/>
    <w:rsid w:val="001F6D18"/>
    <w:rsid w:val="001F7DEF"/>
    <w:rsid w:val="00200E1C"/>
    <w:rsid w:val="00203511"/>
    <w:rsid w:val="00205665"/>
    <w:rsid w:val="002058DE"/>
    <w:rsid w:val="00211611"/>
    <w:rsid w:val="0021285C"/>
    <w:rsid w:val="0021351C"/>
    <w:rsid w:val="00214DE1"/>
    <w:rsid w:val="0021531C"/>
    <w:rsid w:val="002158D1"/>
    <w:rsid w:val="00220706"/>
    <w:rsid w:val="002226DD"/>
    <w:rsid w:val="002228DC"/>
    <w:rsid w:val="0022374B"/>
    <w:rsid w:val="00224045"/>
    <w:rsid w:val="00224AB3"/>
    <w:rsid w:val="00226330"/>
    <w:rsid w:val="00230370"/>
    <w:rsid w:val="00230ACA"/>
    <w:rsid w:val="00236B29"/>
    <w:rsid w:val="00251251"/>
    <w:rsid w:val="0025542C"/>
    <w:rsid w:val="002573BD"/>
    <w:rsid w:val="00257A5E"/>
    <w:rsid w:val="00260AF9"/>
    <w:rsid w:val="00263068"/>
    <w:rsid w:val="0027132C"/>
    <w:rsid w:val="0027311B"/>
    <w:rsid w:val="00274EC9"/>
    <w:rsid w:val="002760DD"/>
    <w:rsid w:val="00283EC3"/>
    <w:rsid w:val="00286027"/>
    <w:rsid w:val="00286DAF"/>
    <w:rsid w:val="00287962"/>
    <w:rsid w:val="002A10B4"/>
    <w:rsid w:val="002A18F4"/>
    <w:rsid w:val="002A2902"/>
    <w:rsid w:val="002A52D2"/>
    <w:rsid w:val="002A7496"/>
    <w:rsid w:val="002B0566"/>
    <w:rsid w:val="002B1BA3"/>
    <w:rsid w:val="002B247E"/>
    <w:rsid w:val="002B32A1"/>
    <w:rsid w:val="002B392C"/>
    <w:rsid w:val="002B4AFF"/>
    <w:rsid w:val="002B5CB8"/>
    <w:rsid w:val="002C1AB9"/>
    <w:rsid w:val="002C369C"/>
    <w:rsid w:val="002C47EB"/>
    <w:rsid w:val="002C4B78"/>
    <w:rsid w:val="002C65EB"/>
    <w:rsid w:val="002C693D"/>
    <w:rsid w:val="002C6AC7"/>
    <w:rsid w:val="002C7AA5"/>
    <w:rsid w:val="002D007F"/>
    <w:rsid w:val="002D0587"/>
    <w:rsid w:val="002D329A"/>
    <w:rsid w:val="002D5554"/>
    <w:rsid w:val="002E0670"/>
    <w:rsid w:val="002E0EF8"/>
    <w:rsid w:val="002E11E3"/>
    <w:rsid w:val="002F0151"/>
    <w:rsid w:val="002F43C3"/>
    <w:rsid w:val="002F4DD6"/>
    <w:rsid w:val="0030326B"/>
    <w:rsid w:val="003037CA"/>
    <w:rsid w:val="00305C5B"/>
    <w:rsid w:val="00314DBD"/>
    <w:rsid w:val="00320E95"/>
    <w:rsid w:val="003218EE"/>
    <w:rsid w:val="003223CB"/>
    <w:rsid w:val="00324BAC"/>
    <w:rsid w:val="0032791A"/>
    <w:rsid w:val="0033178F"/>
    <w:rsid w:val="0033366E"/>
    <w:rsid w:val="003363B3"/>
    <w:rsid w:val="003411A8"/>
    <w:rsid w:val="00341DB6"/>
    <w:rsid w:val="00343A1D"/>
    <w:rsid w:val="00344C5E"/>
    <w:rsid w:val="00344FAF"/>
    <w:rsid w:val="00345C35"/>
    <w:rsid w:val="003468AB"/>
    <w:rsid w:val="0034783D"/>
    <w:rsid w:val="00350387"/>
    <w:rsid w:val="00350455"/>
    <w:rsid w:val="00350DCD"/>
    <w:rsid w:val="00352F71"/>
    <w:rsid w:val="00353155"/>
    <w:rsid w:val="0035386F"/>
    <w:rsid w:val="00355553"/>
    <w:rsid w:val="003558E0"/>
    <w:rsid w:val="003621C8"/>
    <w:rsid w:val="00362E38"/>
    <w:rsid w:val="0036467D"/>
    <w:rsid w:val="00366399"/>
    <w:rsid w:val="0036665D"/>
    <w:rsid w:val="00366D1B"/>
    <w:rsid w:val="0037193D"/>
    <w:rsid w:val="00373240"/>
    <w:rsid w:val="0037582B"/>
    <w:rsid w:val="003763F5"/>
    <w:rsid w:val="00382C7A"/>
    <w:rsid w:val="00383EF6"/>
    <w:rsid w:val="00384CE6"/>
    <w:rsid w:val="003868C6"/>
    <w:rsid w:val="00392EB4"/>
    <w:rsid w:val="0039508F"/>
    <w:rsid w:val="003976B0"/>
    <w:rsid w:val="003A7740"/>
    <w:rsid w:val="003A7EBE"/>
    <w:rsid w:val="003B1577"/>
    <w:rsid w:val="003B57CF"/>
    <w:rsid w:val="003B7CA3"/>
    <w:rsid w:val="003C0B3C"/>
    <w:rsid w:val="003C0FF4"/>
    <w:rsid w:val="003C61C7"/>
    <w:rsid w:val="003C7BD4"/>
    <w:rsid w:val="003D26DE"/>
    <w:rsid w:val="003D5D4A"/>
    <w:rsid w:val="003D5D4C"/>
    <w:rsid w:val="003D6464"/>
    <w:rsid w:val="003D6468"/>
    <w:rsid w:val="003E035F"/>
    <w:rsid w:val="003E05E3"/>
    <w:rsid w:val="003E2DE8"/>
    <w:rsid w:val="003E758C"/>
    <w:rsid w:val="003E7941"/>
    <w:rsid w:val="003F0ED3"/>
    <w:rsid w:val="003F6EED"/>
    <w:rsid w:val="003F73D2"/>
    <w:rsid w:val="004019B6"/>
    <w:rsid w:val="00410D2F"/>
    <w:rsid w:val="004141A9"/>
    <w:rsid w:val="00416404"/>
    <w:rsid w:val="00416781"/>
    <w:rsid w:val="00420101"/>
    <w:rsid w:val="00421F46"/>
    <w:rsid w:val="0042296A"/>
    <w:rsid w:val="00423E62"/>
    <w:rsid w:val="00424901"/>
    <w:rsid w:val="004301ED"/>
    <w:rsid w:val="00433323"/>
    <w:rsid w:val="00434066"/>
    <w:rsid w:val="004404E9"/>
    <w:rsid w:val="00441509"/>
    <w:rsid w:val="00441878"/>
    <w:rsid w:val="00451F84"/>
    <w:rsid w:val="00453626"/>
    <w:rsid w:val="004542DB"/>
    <w:rsid w:val="00455744"/>
    <w:rsid w:val="004564FA"/>
    <w:rsid w:val="004639A8"/>
    <w:rsid w:val="0047098E"/>
    <w:rsid w:val="0047435A"/>
    <w:rsid w:val="004751CD"/>
    <w:rsid w:val="00475CE7"/>
    <w:rsid w:val="00477D3C"/>
    <w:rsid w:val="00482AB8"/>
    <w:rsid w:val="00485384"/>
    <w:rsid w:val="00485A9D"/>
    <w:rsid w:val="004902ED"/>
    <w:rsid w:val="00492644"/>
    <w:rsid w:val="0049374C"/>
    <w:rsid w:val="00495F60"/>
    <w:rsid w:val="00496BBB"/>
    <w:rsid w:val="004A003F"/>
    <w:rsid w:val="004A22F0"/>
    <w:rsid w:val="004A3CC3"/>
    <w:rsid w:val="004A52F6"/>
    <w:rsid w:val="004A6DC6"/>
    <w:rsid w:val="004A6F5D"/>
    <w:rsid w:val="004B0C25"/>
    <w:rsid w:val="004B1BFA"/>
    <w:rsid w:val="004B3F40"/>
    <w:rsid w:val="004B4ED4"/>
    <w:rsid w:val="004B5EBC"/>
    <w:rsid w:val="004B72E3"/>
    <w:rsid w:val="004B73F6"/>
    <w:rsid w:val="004C094C"/>
    <w:rsid w:val="004C4D71"/>
    <w:rsid w:val="004C603D"/>
    <w:rsid w:val="004C70BD"/>
    <w:rsid w:val="004D071C"/>
    <w:rsid w:val="004D112D"/>
    <w:rsid w:val="004D2EFC"/>
    <w:rsid w:val="004D2FB5"/>
    <w:rsid w:val="004D4874"/>
    <w:rsid w:val="004D5B19"/>
    <w:rsid w:val="004D79B2"/>
    <w:rsid w:val="004E169F"/>
    <w:rsid w:val="004E1FF0"/>
    <w:rsid w:val="004E287A"/>
    <w:rsid w:val="004E2DB6"/>
    <w:rsid w:val="004E32EA"/>
    <w:rsid w:val="004E5198"/>
    <w:rsid w:val="004E5671"/>
    <w:rsid w:val="004F1043"/>
    <w:rsid w:val="004F3FC9"/>
    <w:rsid w:val="004F4245"/>
    <w:rsid w:val="004F43B3"/>
    <w:rsid w:val="004F470A"/>
    <w:rsid w:val="004F5247"/>
    <w:rsid w:val="004F5710"/>
    <w:rsid w:val="004F6784"/>
    <w:rsid w:val="004F7709"/>
    <w:rsid w:val="00502903"/>
    <w:rsid w:val="00502E49"/>
    <w:rsid w:val="0051032E"/>
    <w:rsid w:val="005116E3"/>
    <w:rsid w:val="00515305"/>
    <w:rsid w:val="00516C23"/>
    <w:rsid w:val="00522623"/>
    <w:rsid w:val="00523CE3"/>
    <w:rsid w:val="005247F1"/>
    <w:rsid w:val="00524B46"/>
    <w:rsid w:val="005274D3"/>
    <w:rsid w:val="00527EA8"/>
    <w:rsid w:val="00533B76"/>
    <w:rsid w:val="00533D11"/>
    <w:rsid w:val="00535EC4"/>
    <w:rsid w:val="00541CF0"/>
    <w:rsid w:val="00543887"/>
    <w:rsid w:val="00545379"/>
    <w:rsid w:val="00545BA9"/>
    <w:rsid w:val="005518E2"/>
    <w:rsid w:val="00556A7B"/>
    <w:rsid w:val="005619B3"/>
    <w:rsid w:val="00562404"/>
    <w:rsid w:val="00564EB8"/>
    <w:rsid w:val="005656D1"/>
    <w:rsid w:val="00566FC7"/>
    <w:rsid w:val="005719A7"/>
    <w:rsid w:val="00575DA6"/>
    <w:rsid w:val="00576706"/>
    <w:rsid w:val="00577179"/>
    <w:rsid w:val="00580960"/>
    <w:rsid w:val="005822A3"/>
    <w:rsid w:val="005830B7"/>
    <w:rsid w:val="00583FB6"/>
    <w:rsid w:val="005852D4"/>
    <w:rsid w:val="005862BD"/>
    <w:rsid w:val="005866CE"/>
    <w:rsid w:val="005907ED"/>
    <w:rsid w:val="005919C8"/>
    <w:rsid w:val="00593563"/>
    <w:rsid w:val="0059430D"/>
    <w:rsid w:val="00594BEE"/>
    <w:rsid w:val="00594C45"/>
    <w:rsid w:val="00594C8A"/>
    <w:rsid w:val="005957B6"/>
    <w:rsid w:val="005A27C6"/>
    <w:rsid w:val="005A4494"/>
    <w:rsid w:val="005B1B16"/>
    <w:rsid w:val="005B6D02"/>
    <w:rsid w:val="005B7669"/>
    <w:rsid w:val="005B77F2"/>
    <w:rsid w:val="005C00BD"/>
    <w:rsid w:val="005C2E08"/>
    <w:rsid w:val="005C47C3"/>
    <w:rsid w:val="005C5C8D"/>
    <w:rsid w:val="005D163B"/>
    <w:rsid w:val="005D2C64"/>
    <w:rsid w:val="005D47E5"/>
    <w:rsid w:val="005E03C7"/>
    <w:rsid w:val="005E218F"/>
    <w:rsid w:val="005E3EC9"/>
    <w:rsid w:val="005E779A"/>
    <w:rsid w:val="005F0AB4"/>
    <w:rsid w:val="005F1778"/>
    <w:rsid w:val="005F3A35"/>
    <w:rsid w:val="005F4BC3"/>
    <w:rsid w:val="005F762C"/>
    <w:rsid w:val="00600773"/>
    <w:rsid w:val="00601E2C"/>
    <w:rsid w:val="00602D7E"/>
    <w:rsid w:val="00603E9D"/>
    <w:rsid w:val="00605A9A"/>
    <w:rsid w:val="00606B74"/>
    <w:rsid w:val="00611EB2"/>
    <w:rsid w:val="0061254F"/>
    <w:rsid w:val="00613824"/>
    <w:rsid w:val="00614164"/>
    <w:rsid w:val="00614528"/>
    <w:rsid w:val="006161A5"/>
    <w:rsid w:val="0062291D"/>
    <w:rsid w:val="00622B4C"/>
    <w:rsid w:val="00622DD0"/>
    <w:rsid w:val="00624069"/>
    <w:rsid w:val="00630ADE"/>
    <w:rsid w:val="00634B74"/>
    <w:rsid w:val="00634F07"/>
    <w:rsid w:val="00635EA5"/>
    <w:rsid w:val="006401E1"/>
    <w:rsid w:val="0064076E"/>
    <w:rsid w:val="00641343"/>
    <w:rsid w:val="006446A6"/>
    <w:rsid w:val="00646A86"/>
    <w:rsid w:val="00647CE2"/>
    <w:rsid w:val="00650F80"/>
    <w:rsid w:val="006528CF"/>
    <w:rsid w:val="006530AE"/>
    <w:rsid w:val="0065521D"/>
    <w:rsid w:val="00655A32"/>
    <w:rsid w:val="006563FB"/>
    <w:rsid w:val="00661B69"/>
    <w:rsid w:val="00662354"/>
    <w:rsid w:val="00667CD3"/>
    <w:rsid w:val="006722A4"/>
    <w:rsid w:val="006722C5"/>
    <w:rsid w:val="006729E0"/>
    <w:rsid w:val="00673E00"/>
    <w:rsid w:val="0067655A"/>
    <w:rsid w:val="00682AF2"/>
    <w:rsid w:val="00687C90"/>
    <w:rsid w:val="00690506"/>
    <w:rsid w:val="00692375"/>
    <w:rsid w:val="0069289B"/>
    <w:rsid w:val="00692EA4"/>
    <w:rsid w:val="006A080E"/>
    <w:rsid w:val="006A0EB5"/>
    <w:rsid w:val="006A1E43"/>
    <w:rsid w:val="006A45E4"/>
    <w:rsid w:val="006A4BB0"/>
    <w:rsid w:val="006A5E5B"/>
    <w:rsid w:val="006A7BE6"/>
    <w:rsid w:val="006B0092"/>
    <w:rsid w:val="006B22E3"/>
    <w:rsid w:val="006C2D2C"/>
    <w:rsid w:val="006C3651"/>
    <w:rsid w:val="006C3711"/>
    <w:rsid w:val="006C4BBD"/>
    <w:rsid w:val="006C5FB6"/>
    <w:rsid w:val="006C7E42"/>
    <w:rsid w:val="006D00E5"/>
    <w:rsid w:val="006D0595"/>
    <w:rsid w:val="006D22FD"/>
    <w:rsid w:val="006D30DD"/>
    <w:rsid w:val="006D3BAA"/>
    <w:rsid w:val="006D4B66"/>
    <w:rsid w:val="006D4F22"/>
    <w:rsid w:val="006D57A3"/>
    <w:rsid w:val="006E0EEE"/>
    <w:rsid w:val="006E1AE9"/>
    <w:rsid w:val="006E3798"/>
    <w:rsid w:val="006F2374"/>
    <w:rsid w:val="006F26CA"/>
    <w:rsid w:val="006F3343"/>
    <w:rsid w:val="006F40BC"/>
    <w:rsid w:val="00701771"/>
    <w:rsid w:val="007036D5"/>
    <w:rsid w:val="00703835"/>
    <w:rsid w:val="00704572"/>
    <w:rsid w:val="007056E4"/>
    <w:rsid w:val="0070595D"/>
    <w:rsid w:val="007061D4"/>
    <w:rsid w:val="0071051F"/>
    <w:rsid w:val="007105F3"/>
    <w:rsid w:val="00716C08"/>
    <w:rsid w:val="00716C6B"/>
    <w:rsid w:val="00717945"/>
    <w:rsid w:val="0072166C"/>
    <w:rsid w:val="00721C1F"/>
    <w:rsid w:val="007229AC"/>
    <w:rsid w:val="0072501F"/>
    <w:rsid w:val="00726788"/>
    <w:rsid w:val="007308EB"/>
    <w:rsid w:val="00732DF2"/>
    <w:rsid w:val="00734E47"/>
    <w:rsid w:val="00740FDE"/>
    <w:rsid w:val="00741C79"/>
    <w:rsid w:val="007468FA"/>
    <w:rsid w:val="00752F0F"/>
    <w:rsid w:val="00753F0B"/>
    <w:rsid w:val="007617BC"/>
    <w:rsid w:val="00762C4A"/>
    <w:rsid w:val="007658E0"/>
    <w:rsid w:val="00766672"/>
    <w:rsid w:val="007669C6"/>
    <w:rsid w:val="00767057"/>
    <w:rsid w:val="0076757E"/>
    <w:rsid w:val="007705FD"/>
    <w:rsid w:val="007712BB"/>
    <w:rsid w:val="0077176E"/>
    <w:rsid w:val="007743B5"/>
    <w:rsid w:val="00774610"/>
    <w:rsid w:val="00776705"/>
    <w:rsid w:val="00776DAD"/>
    <w:rsid w:val="0078384B"/>
    <w:rsid w:val="0078395A"/>
    <w:rsid w:val="007839EB"/>
    <w:rsid w:val="00794661"/>
    <w:rsid w:val="00795729"/>
    <w:rsid w:val="00797530"/>
    <w:rsid w:val="00797C28"/>
    <w:rsid w:val="007A0545"/>
    <w:rsid w:val="007B17D8"/>
    <w:rsid w:val="007B279A"/>
    <w:rsid w:val="007B2EE8"/>
    <w:rsid w:val="007B42BE"/>
    <w:rsid w:val="007B7920"/>
    <w:rsid w:val="007C2348"/>
    <w:rsid w:val="007C2D3A"/>
    <w:rsid w:val="007C4933"/>
    <w:rsid w:val="007C4D36"/>
    <w:rsid w:val="007C51B7"/>
    <w:rsid w:val="007C6816"/>
    <w:rsid w:val="007C7CC0"/>
    <w:rsid w:val="007D06BD"/>
    <w:rsid w:val="007D4E73"/>
    <w:rsid w:val="007E7FAF"/>
    <w:rsid w:val="007F1EEE"/>
    <w:rsid w:val="007F3CF7"/>
    <w:rsid w:val="007F4EBC"/>
    <w:rsid w:val="007F5FC0"/>
    <w:rsid w:val="00810E80"/>
    <w:rsid w:val="00811731"/>
    <w:rsid w:val="00811E91"/>
    <w:rsid w:val="00821ECC"/>
    <w:rsid w:val="00822AD6"/>
    <w:rsid w:val="0082334A"/>
    <w:rsid w:val="0082373E"/>
    <w:rsid w:val="008251E4"/>
    <w:rsid w:val="00830AA8"/>
    <w:rsid w:val="00833D32"/>
    <w:rsid w:val="00833D4F"/>
    <w:rsid w:val="00834853"/>
    <w:rsid w:val="0083680C"/>
    <w:rsid w:val="008371B9"/>
    <w:rsid w:val="008436F2"/>
    <w:rsid w:val="00846424"/>
    <w:rsid w:val="00850CA2"/>
    <w:rsid w:val="0085434D"/>
    <w:rsid w:val="0085488C"/>
    <w:rsid w:val="008568BB"/>
    <w:rsid w:val="00860DFC"/>
    <w:rsid w:val="008625EC"/>
    <w:rsid w:val="00862612"/>
    <w:rsid w:val="00862CBF"/>
    <w:rsid w:val="00863F8A"/>
    <w:rsid w:val="00864A75"/>
    <w:rsid w:val="0086556E"/>
    <w:rsid w:val="008669FB"/>
    <w:rsid w:val="008672CC"/>
    <w:rsid w:val="008701CC"/>
    <w:rsid w:val="008716AF"/>
    <w:rsid w:val="00874C1E"/>
    <w:rsid w:val="00875915"/>
    <w:rsid w:val="0087773B"/>
    <w:rsid w:val="0088165E"/>
    <w:rsid w:val="008861EB"/>
    <w:rsid w:val="008922D7"/>
    <w:rsid w:val="008A111E"/>
    <w:rsid w:val="008A1CC9"/>
    <w:rsid w:val="008A4DFD"/>
    <w:rsid w:val="008A752E"/>
    <w:rsid w:val="008B7483"/>
    <w:rsid w:val="008C1238"/>
    <w:rsid w:val="008C7173"/>
    <w:rsid w:val="008D2A81"/>
    <w:rsid w:val="008D3101"/>
    <w:rsid w:val="008D478B"/>
    <w:rsid w:val="008E0546"/>
    <w:rsid w:val="008E4664"/>
    <w:rsid w:val="008E6046"/>
    <w:rsid w:val="008E774C"/>
    <w:rsid w:val="008F0EAF"/>
    <w:rsid w:val="008F3925"/>
    <w:rsid w:val="008F3F6D"/>
    <w:rsid w:val="008F5E93"/>
    <w:rsid w:val="008F66D9"/>
    <w:rsid w:val="00901530"/>
    <w:rsid w:val="0090317D"/>
    <w:rsid w:val="0090595B"/>
    <w:rsid w:val="00907D93"/>
    <w:rsid w:val="009106B4"/>
    <w:rsid w:val="00911618"/>
    <w:rsid w:val="00912598"/>
    <w:rsid w:val="009160A4"/>
    <w:rsid w:val="00916556"/>
    <w:rsid w:val="00922487"/>
    <w:rsid w:val="00922831"/>
    <w:rsid w:val="009249BF"/>
    <w:rsid w:val="00925107"/>
    <w:rsid w:val="00925D6B"/>
    <w:rsid w:val="009329D4"/>
    <w:rsid w:val="00933035"/>
    <w:rsid w:val="00934A2A"/>
    <w:rsid w:val="00936950"/>
    <w:rsid w:val="00937D39"/>
    <w:rsid w:val="009409CB"/>
    <w:rsid w:val="00941B32"/>
    <w:rsid w:val="00942B3F"/>
    <w:rsid w:val="0095273E"/>
    <w:rsid w:val="00954AE1"/>
    <w:rsid w:val="009559EA"/>
    <w:rsid w:val="009615F4"/>
    <w:rsid w:val="0096395C"/>
    <w:rsid w:val="00963B34"/>
    <w:rsid w:val="00964C03"/>
    <w:rsid w:val="00970405"/>
    <w:rsid w:val="0097279A"/>
    <w:rsid w:val="009737FC"/>
    <w:rsid w:val="00976FB2"/>
    <w:rsid w:val="00982301"/>
    <w:rsid w:val="00987B22"/>
    <w:rsid w:val="0099015F"/>
    <w:rsid w:val="00993147"/>
    <w:rsid w:val="009943BC"/>
    <w:rsid w:val="00996DE8"/>
    <w:rsid w:val="009A1FAD"/>
    <w:rsid w:val="009A270C"/>
    <w:rsid w:val="009A3629"/>
    <w:rsid w:val="009A3F7D"/>
    <w:rsid w:val="009A4D74"/>
    <w:rsid w:val="009A5260"/>
    <w:rsid w:val="009A6ED5"/>
    <w:rsid w:val="009B084F"/>
    <w:rsid w:val="009B47F1"/>
    <w:rsid w:val="009B5C26"/>
    <w:rsid w:val="009C22A9"/>
    <w:rsid w:val="009C37E8"/>
    <w:rsid w:val="009C3CDC"/>
    <w:rsid w:val="009C6D74"/>
    <w:rsid w:val="009D2B0B"/>
    <w:rsid w:val="009D316E"/>
    <w:rsid w:val="009D3507"/>
    <w:rsid w:val="009D4892"/>
    <w:rsid w:val="009D6B6F"/>
    <w:rsid w:val="009D6C65"/>
    <w:rsid w:val="009E4F3A"/>
    <w:rsid w:val="009E6E4A"/>
    <w:rsid w:val="009E7508"/>
    <w:rsid w:val="009F1F7A"/>
    <w:rsid w:val="009F2264"/>
    <w:rsid w:val="009F4DD2"/>
    <w:rsid w:val="009F4EF3"/>
    <w:rsid w:val="00A005AC"/>
    <w:rsid w:val="00A0338C"/>
    <w:rsid w:val="00A0350E"/>
    <w:rsid w:val="00A03FE5"/>
    <w:rsid w:val="00A0467D"/>
    <w:rsid w:val="00A1083B"/>
    <w:rsid w:val="00A10857"/>
    <w:rsid w:val="00A1781C"/>
    <w:rsid w:val="00A207BF"/>
    <w:rsid w:val="00A21800"/>
    <w:rsid w:val="00A24F25"/>
    <w:rsid w:val="00A271B2"/>
    <w:rsid w:val="00A2762B"/>
    <w:rsid w:val="00A27931"/>
    <w:rsid w:val="00A32465"/>
    <w:rsid w:val="00A33770"/>
    <w:rsid w:val="00A358D1"/>
    <w:rsid w:val="00A36321"/>
    <w:rsid w:val="00A37B34"/>
    <w:rsid w:val="00A37F53"/>
    <w:rsid w:val="00A44588"/>
    <w:rsid w:val="00A5278D"/>
    <w:rsid w:val="00A53EB0"/>
    <w:rsid w:val="00A5560E"/>
    <w:rsid w:val="00A5647A"/>
    <w:rsid w:val="00A564C1"/>
    <w:rsid w:val="00A61C32"/>
    <w:rsid w:val="00A67E75"/>
    <w:rsid w:val="00A67F83"/>
    <w:rsid w:val="00A7131A"/>
    <w:rsid w:val="00A71E3C"/>
    <w:rsid w:val="00A74BA9"/>
    <w:rsid w:val="00A7761C"/>
    <w:rsid w:val="00A80A05"/>
    <w:rsid w:val="00A80A28"/>
    <w:rsid w:val="00A81C9E"/>
    <w:rsid w:val="00A81ED7"/>
    <w:rsid w:val="00A82A79"/>
    <w:rsid w:val="00A83935"/>
    <w:rsid w:val="00A839D1"/>
    <w:rsid w:val="00A86BD5"/>
    <w:rsid w:val="00A87D4A"/>
    <w:rsid w:val="00A90D61"/>
    <w:rsid w:val="00A93FAB"/>
    <w:rsid w:val="00AA2A27"/>
    <w:rsid w:val="00AA3D35"/>
    <w:rsid w:val="00AA4ED1"/>
    <w:rsid w:val="00AA5E8B"/>
    <w:rsid w:val="00AA5F03"/>
    <w:rsid w:val="00AA6159"/>
    <w:rsid w:val="00AA7EC6"/>
    <w:rsid w:val="00AB1D6D"/>
    <w:rsid w:val="00AB409F"/>
    <w:rsid w:val="00AB7D1E"/>
    <w:rsid w:val="00AC0AF0"/>
    <w:rsid w:val="00AD2217"/>
    <w:rsid w:val="00AD27A1"/>
    <w:rsid w:val="00AD391F"/>
    <w:rsid w:val="00AD71E2"/>
    <w:rsid w:val="00AE0BC8"/>
    <w:rsid w:val="00AE5559"/>
    <w:rsid w:val="00AE6090"/>
    <w:rsid w:val="00AF0812"/>
    <w:rsid w:val="00AF264E"/>
    <w:rsid w:val="00AF2A64"/>
    <w:rsid w:val="00AF32D9"/>
    <w:rsid w:val="00AF5532"/>
    <w:rsid w:val="00B00AF5"/>
    <w:rsid w:val="00B043A1"/>
    <w:rsid w:val="00B075B5"/>
    <w:rsid w:val="00B07E85"/>
    <w:rsid w:val="00B11358"/>
    <w:rsid w:val="00B12CEC"/>
    <w:rsid w:val="00B13354"/>
    <w:rsid w:val="00B153D2"/>
    <w:rsid w:val="00B15EC1"/>
    <w:rsid w:val="00B217A3"/>
    <w:rsid w:val="00B21B91"/>
    <w:rsid w:val="00B22160"/>
    <w:rsid w:val="00B249D9"/>
    <w:rsid w:val="00B252C3"/>
    <w:rsid w:val="00B2592D"/>
    <w:rsid w:val="00B25BB5"/>
    <w:rsid w:val="00B25F61"/>
    <w:rsid w:val="00B32553"/>
    <w:rsid w:val="00B34B6E"/>
    <w:rsid w:val="00B3542F"/>
    <w:rsid w:val="00B422D8"/>
    <w:rsid w:val="00B4360D"/>
    <w:rsid w:val="00B436E9"/>
    <w:rsid w:val="00B43B3B"/>
    <w:rsid w:val="00B43CE7"/>
    <w:rsid w:val="00B47B60"/>
    <w:rsid w:val="00B51064"/>
    <w:rsid w:val="00B51F23"/>
    <w:rsid w:val="00B5287F"/>
    <w:rsid w:val="00B52EE8"/>
    <w:rsid w:val="00B53587"/>
    <w:rsid w:val="00B54361"/>
    <w:rsid w:val="00B61E00"/>
    <w:rsid w:val="00B636E9"/>
    <w:rsid w:val="00B63E97"/>
    <w:rsid w:val="00B64D33"/>
    <w:rsid w:val="00B7412F"/>
    <w:rsid w:val="00B749BE"/>
    <w:rsid w:val="00B80493"/>
    <w:rsid w:val="00B82C28"/>
    <w:rsid w:val="00B908B8"/>
    <w:rsid w:val="00B909BC"/>
    <w:rsid w:val="00B90F68"/>
    <w:rsid w:val="00B912DE"/>
    <w:rsid w:val="00B9391F"/>
    <w:rsid w:val="00B94B0A"/>
    <w:rsid w:val="00B96CC0"/>
    <w:rsid w:val="00BA4654"/>
    <w:rsid w:val="00BA53FD"/>
    <w:rsid w:val="00BA6356"/>
    <w:rsid w:val="00BA6D61"/>
    <w:rsid w:val="00BB0CC0"/>
    <w:rsid w:val="00BB30BE"/>
    <w:rsid w:val="00BB434E"/>
    <w:rsid w:val="00BB61AA"/>
    <w:rsid w:val="00BB6460"/>
    <w:rsid w:val="00BB65BA"/>
    <w:rsid w:val="00BC01CF"/>
    <w:rsid w:val="00BC167D"/>
    <w:rsid w:val="00BC3501"/>
    <w:rsid w:val="00BC3E94"/>
    <w:rsid w:val="00BC7B8C"/>
    <w:rsid w:val="00BD025C"/>
    <w:rsid w:val="00BD0903"/>
    <w:rsid w:val="00BD1623"/>
    <w:rsid w:val="00BD5FDA"/>
    <w:rsid w:val="00BD6872"/>
    <w:rsid w:val="00BD749A"/>
    <w:rsid w:val="00BE3C22"/>
    <w:rsid w:val="00BF4C9D"/>
    <w:rsid w:val="00BF7695"/>
    <w:rsid w:val="00BF7BBA"/>
    <w:rsid w:val="00C004A1"/>
    <w:rsid w:val="00C00764"/>
    <w:rsid w:val="00C04613"/>
    <w:rsid w:val="00C06D0A"/>
    <w:rsid w:val="00C10984"/>
    <w:rsid w:val="00C1136F"/>
    <w:rsid w:val="00C1212E"/>
    <w:rsid w:val="00C12490"/>
    <w:rsid w:val="00C13B5E"/>
    <w:rsid w:val="00C15E6B"/>
    <w:rsid w:val="00C16A98"/>
    <w:rsid w:val="00C21AEB"/>
    <w:rsid w:val="00C239AB"/>
    <w:rsid w:val="00C25468"/>
    <w:rsid w:val="00C256D2"/>
    <w:rsid w:val="00C33975"/>
    <w:rsid w:val="00C33C7A"/>
    <w:rsid w:val="00C35901"/>
    <w:rsid w:val="00C36198"/>
    <w:rsid w:val="00C4047B"/>
    <w:rsid w:val="00C41B25"/>
    <w:rsid w:val="00C432C0"/>
    <w:rsid w:val="00C433AD"/>
    <w:rsid w:val="00C441D4"/>
    <w:rsid w:val="00C4674A"/>
    <w:rsid w:val="00C5115B"/>
    <w:rsid w:val="00C53125"/>
    <w:rsid w:val="00C623C9"/>
    <w:rsid w:val="00C62CA6"/>
    <w:rsid w:val="00C653E2"/>
    <w:rsid w:val="00C7264E"/>
    <w:rsid w:val="00C73DFF"/>
    <w:rsid w:val="00C7675B"/>
    <w:rsid w:val="00C7703F"/>
    <w:rsid w:val="00C8189B"/>
    <w:rsid w:val="00C83E8F"/>
    <w:rsid w:val="00C84115"/>
    <w:rsid w:val="00C85252"/>
    <w:rsid w:val="00C874DF"/>
    <w:rsid w:val="00C87E28"/>
    <w:rsid w:val="00C92206"/>
    <w:rsid w:val="00C94B1A"/>
    <w:rsid w:val="00CA1C8F"/>
    <w:rsid w:val="00CA1CBC"/>
    <w:rsid w:val="00CA1DA8"/>
    <w:rsid w:val="00CA6BFC"/>
    <w:rsid w:val="00CB10D7"/>
    <w:rsid w:val="00CB36FA"/>
    <w:rsid w:val="00CB52A5"/>
    <w:rsid w:val="00CB73CC"/>
    <w:rsid w:val="00CC0D7F"/>
    <w:rsid w:val="00CC3AEA"/>
    <w:rsid w:val="00CC3E65"/>
    <w:rsid w:val="00CC604C"/>
    <w:rsid w:val="00CC6C28"/>
    <w:rsid w:val="00CC70B5"/>
    <w:rsid w:val="00CC7E2B"/>
    <w:rsid w:val="00CE0CB9"/>
    <w:rsid w:val="00CE31CE"/>
    <w:rsid w:val="00CE3F49"/>
    <w:rsid w:val="00CE4C78"/>
    <w:rsid w:val="00CE6690"/>
    <w:rsid w:val="00CE6973"/>
    <w:rsid w:val="00CF114B"/>
    <w:rsid w:val="00CF1F63"/>
    <w:rsid w:val="00CF3BBB"/>
    <w:rsid w:val="00CF568E"/>
    <w:rsid w:val="00CF5E26"/>
    <w:rsid w:val="00CF6614"/>
    <w:rsid w:val="00CF6E52"/>
    <w:rsid w:val="00CF7AA3"/>
    <w:rsid w:val="00D00767"/>
    <w:rsid w:val="00D01295"/>
    <w:rsid w:val="00D01A3B"/>
    <w:rsid w:val="00D020FB"/>
    <w:rsid w:val="00D02749"/>
    <w:rsid w:val="00D040CF"/>
    <w:rsid w:val="00D041AF"/>
    <w:rsid w:val="00D0468D"/>
    <w:rsid w:val="00D04AD0"/>
    <w:rsid w:val="00D11392"/>
    <w:rsid w:val="00D14370"/>
    <w:rsid w:val="00D14642"/>
    <w:rsid w:val="00D2013E"/>
    <w:rsid w:val="00D20478"/>
    <w:rsid w:val="00D21545"/>
    <w:rsid w:val="00D22E14"/>
    <w:rsid w:val="00D235A5"/>
    <w:rsid w:val="00D24DE2"/>
    <w:rsid w:val="00D25901"/>
    <w:rsid w:val="00D264FE"/>
    <w:rsid w:val="00D272A8"/>
    <w:rsid w:val="00D27978"/>
    <w:rsid w:val="00D328E7"/>
    <w:rsid w:val="00D34540"/>
    <w:rsid w:val="00D34545"/>
    <w:rsid w:val="00D35BC6"/>
    <w:rsid w:val="00D3623F"/>
    <w:rsid w:val="00D4008F"/>
    <w:rsid w:val="00D4067B"/>
    <w:rsid w:val="00D443D3"/>
    <w:rsid w:val="00D44B42"/>
    <w:rsid w:val="00D569E0"/>
    <w:rsid w:val="00D620DF"/>
    <w:rsid w:val="00D62879"/>
    <w:rsid w:val="00D64AF1"/>
    <w:rsid w:val="00D64B32"/>
    <w:rsid w:val="00D652B1"/>
    <w:rsid w:val="00D66A94"/>
    <w:rsid w:val="00D746AA"/>
    <w:rsid w:val="00D7495B"/>
    <w:rsid w:val="00D769EB"/>
    <w:rsid w:val="00D76A39"/>
    <w:rsid w:val="00D846E1"/>
    <w:rsid w:val="00D87302"/>
    <w:rsid w:val="00D91D14"/>
    <w:rsid w:val="00D95B50"/>
    <w:rsid w:val="00D97D8C"/>
    <w:rsid w:val="00DA028D"/>
    <w:rsid w:val="00DA4ECC"/>
    <w:rsid w:val="00DA53EC"/>
    <w:rsid w:val="00DA54BF"/>
    <w:rsid w:val="00DB4211"/>
    <w:rsid w:val="00DB66A7"/>
    <w:rsid w:val="00DC3974"/>
    <w:rsid w:val="00DC4D09"/>
    <w:rsid w:val="00DC5774"/>
    <w:rsid w:val="00DC5D81"/>
    <w:rsid w:val="00DD1988"/>
    <w:rsid w:val="00DD3445"/>
    <w:rsid w:val="00DD3DB0"/>
    <w:rsid w:val="00DE062E"/>
    <w:rsid w:val="00DE2B33"/>
    <w:rsid w:val="00DF0CB0"/>
    <w:rsid w:val="00DF1E7B"/>
    <w:rsid w:val="00DF2941"/>
    <w:rsid w:val="00DF475C"/>
    <w:rsid w:val="00DF6A36"/>
    <w:rsid w:val="00E003F7"/>
    <w:rsid w:val="00E0224F"/>
    <w:rsid w:val="00E0240D"/>
    <w:rsid w:val="00E037B2"/>
    <w:rsid w:val="00E0669F"/>
    <w:rsid w:val="00E07446"/>
    <w:rsid w:val="00E12915"/>
    <w:rsid w:val="00E15333"/>
    <w:rsid w:val="00E159CD"/>
    <w:rsid w:val="00E15F65"/>
    <w:rsid w:val="00E1603B"/>
    <w:rsid w:val="00E173CA"/>
    <w:rsid w:val="00E2211B"/>
    <w:rsid w:val="00E2337A"/>
    <w:rsid w:val="00E24E59"/>
    <w:rsid w:val="00E27246"/>
    <w:rsid w:val="00E276A3"/>
    <w:rsid w:val="00E34A71"/>
    <w:rsid w:val="00E41348"/>
    <w:rsid w:val="00E42D35"/>
    <w:rsid w:val="00E43394"/>
    <w:rsid w:val="00E45853"/>
    <w:rsid w:val="00E45DAB"/>
    <w:rsid w:val="00E46FE6"/>
    <w:rsid w:val="00E539E7"/>
    <w:rsid w:val="00E544D2"/>
    <w:rsid w:val="00E56D93"/>
    <w:rsid w:val="00E6037F"/>
    <w:rsid w:val="00E6193E"/>
    <w:rsid w:val="00E63E61"/>
    <w:rsid w:val="00E70DF0"/>
    <w:rsid w:val="00E73321"/>
    <w:rsid w:val="00E76FEA"/>
    <w:rsid w:val="00E776B0"/>
    <w:rsid w:val="00E80D39"/>
    <w:rsid w:val="00E81034"/>
    <w:rsid w:val="00E84243"/>
    <w:rsid w:val="00E8595B"/>
    <w:rsid w:val="00E862CF"/>
    <w:rsid w:val="00E9033F"/>
    <w:rsid w:val="00E904A9"/>
    <w:rsid w:val="00E9220E"/>
    <w:rsid w:val="00E9270F"/>
    <w:rsid w:val="00E929B5"/>
    <w:rsid w:val="00E93991"/>
    <w:rsid w:val="00E9660E"/>
    <w:rsid w:val="00E96BF8"/>
    <w:rsid w:val="00EA0FCC"/>
    <w:rsid w:val="00EA1EF2"/>
    <w:rsid w:val="00EA27E6"/>
    <w:rsid w:val="00EA2E04"/>
    <w:rsid w:val="00EA6686"/>
    <w:rsid w:val="00EB3802"/>
    <w:rsid w:val="00EB773D"/>
    <w:rsid w:val="00EC0869"/>
    <w:rsid w:val="00EC0C5E"/>
    <w:rsid w:val="00EC528C"/>
    <w:rsid w:val="00EC6FB6"/>
    <w:rsid w:val="00ED0CCA"/>
    <w:rsid w:val="00ED1420"/>
    <w:rsid w:val="00ED1F1D"/>
    <w:rsid w:val="00ED204F"/>
    <w:rsid w:val="00ED224F"/>
    <w:rsid w:val="00ED25E4"/>
    <w:rsid w:val="00ED2C08"/>
    <w:rsid w:val="00ED2D12"/>
    <w:rsid w:val="00ED2EC3"/>
    <w:rsid w:val="00EE0FD2"/>
    <w:rsid w:val="00EE35B9"/>
    <w:rsid w:val="00EE4B1B"/>
    <w:rsid w:val="00EE5F2C"/>
    <w:rsid w:val="00EE6D18"/>
    <w:rsid w:val="00F005D8"/>
    <w:rsid w:val="00F07646"/>
    <w:rsid w:val="00F130E0"/>
    <w:rsid w:val="00F13E4B"/>
    <w:rsid w:val="00F13EB1"/>
    <w:rsid w:val="00F15DD5"/>
    <w:rsid w:val="00F1647F"/>
    <w:rsid w:val="00F17821"/>
    <w:rsid w:val="00F211A1"/>
    <w:rsid w:val="00F21E3F"/>
    <w:rsid w:val="00F22B79"/>
    <w:rsid w:val="00F238C7"/>
    <w:rsid w:val="00F25408"/>
    <w:rsid w:val="00F27867"/>
    <w:rsid w:val="00F31B8B"/>
    <w:rsid w:val="00F31CB0"/>
    <w:rsid w:val="00F32ABA"/>
    <w:rsid w:val="00F41E3D"/>
    <w:rsid w:val="00F42872"/>
    <w:rsid w:val="00F43CB1"/>
    <w:rsid w:val="00F452A5"/>
    <w:rsid w:val="00F47A57"/>
    <w:rsid w:val="00F50DEA"/>
    <w:rsid w:val="00F54803"/>
    <w:rsid w:val="00F5628F"/>
    <w:rsid w:val="00F578C2"/>
    <w:rsid w:val="00F57BD6"/>
    <w:rsid w:val="00F6148D"/>
    <w:rsid w:val="00F6158C"/>
    <w:rsid w:val="00F6231F"/>
    <w:rsid w:val="00F62F00"/>
    <w:rsid w:val="00F633EC"/>
    <w:rsid w:val="00F63729"/>
    <w:rsid w:val="00F64F24"/>
    <w:rsid w:val="00F7185C"/>
    <w:rsid w:val="00F730E8"/>
    <w:rsid w:val="00F74AA1"/>
    <w:rsid w:val="00F80CA8"/>
    <w:rsid w:val="00F835FD"/>
    <w:rsid w:val="00F83A27"/>
    <w:rsid w:val="00F83AD4"/>
    <w:rsid w:val="00F8482A"/>
    <w:rsid w:val="00F865B8"/>
    <w:rsid w:val="00F86684"/>
    <w:rsid w:val="00F917D3"/>
    <w:rsid w:val="00F91DC4"/>
    <w:rsid w:val="00F92455"/>
    <w:rsid w:val="00F93054"/>
    <w:rsid w:val="00FA0885"/>
    <w:rsid w:val="00FA0E61"/>
    <w:rsid w:val="00FA215E"/>
    <w:rsid w:val="00FA3944"/>
    <w:rsid w:val="00FA704D"/>
    <w:rsid w:val="00FB0157"/>
    <w:rsid w:val="00FB2B9A"/>
    <w:rsid w:val="00FB6F14"/>
    <w:rsid w:val="00FB7DDA"/>
    <w:rsid w:val="00FC1AC6"/>
    <w:rsid w:val="00FC1D1A"/>
    <w:rsid w:val="00FC2BF2"/>
    <w:rsid w:val="00FC2FC0"/>
    <w:rsid w:val="00FC3646"/>
    <w:rsid w:val="00FC58E1"/>
    <w:rsid w:val="00FD06F5"/>
    <w:rsid w:val="00FD3C0F"/>
    <w:rsid w:val="00FE0CB7"/>
    <w:rsid w:val="00FE0D5B"/>
    <w:rsid w:val="00FE4B64"/>
    <w:rsid w:val="00FF14F4"/>
    <w:rsid w:val="00FF5637"/>
    <w:rsid w:val="00FF58EC"/>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7BCD6"/>
  <w15:chartTrackingRefBased/>
  <w15:docId w15:val="{6F42E0C6-5445-47A5-8807-B9CE9941F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mk-MK"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0AB4"/>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2FC0"/>
    <w:pPr>
      <w:tabs>
        <w:tab w:val="center" w:pos="4320"/>
        <w:tab w:val="right" w:pos="8640"/>
      </w:tabs>
    </w:pPr>
  </w:style>
  <w:style w:type="character" w:customStyle="1" w:styleId="HeaderChar">
    <w:name w:val="Header Char"/>
    <w:link w:val="Header"/>
    <w:semiHidden/>
    <w:locked/>
    <w:rPr>
      <w:rFonts w:cs="Times New Roman"/>
      <w:sz w:val="24"/>
      <w:szCs w:val="24"/>
    </w:rPr>
  </w:style>
  <w:style w:type="paragraph" w:styleId="Footer">
    <w:name w:val="footer"/>
    <w:basedOn w:val="Normal"/>
    <w:link w:val="FooterChar"/>
    <w:rsid w:val="00FC2FC0"/>
    <w:pPr>
      <w:tabs>
        <w:tab w:val="center" w:pos="4320"/>
        <w:tab w:val="right" w:pos="8640"/>
      </w:tabs>
    </w:pPr>
  </w:style>
  <w:style w:type="character" w:customStyle="1" w:styleId="FooterChar">
    <w:name w:val="Footer Char"/>
    <w:link w:val="Footer"/>
    <w:semiHidden/>
    <w:locked/>
    <w:rPr>
      <w:rFonts w:cs="Times New Roman"/>
      <w:sz w:val="24"/>
      <w:szCs w:val="24"/>
    </w:rPr>
  </w:style>
  <w:style w:type="paragraph" w:styleId="FootnoteText">
    <w:name w:val="footnote text"/>
    <w:basedOn w:val="Normal"/>
    <w:link w:val="FootnoteTextChar"/>
    <w:semiHidden/>
    <w:rsid w:val="00D264FE"/>
    <w:rPr>
      <w:sz w:val="20"/>
      <w:szCs w:val="20"/>
      <w:lang w:eastAsia="en-GB"/>
    </w:rPr>
  </w:style>
  <w:style w:type="character" w:customStyle="1" w:styleId="FootnoteTextChar">
    <w:name w:val="Footnote Text Char"/>
    <w:link w:val="FootnoteText"/>
    <w:semiHidden/>
    <w:locked/>
    <w:rPr>
      <w:rFonts w:cs="Times New Roman"/>
    </w:rPr>
  </w:style>
  <w:style w:type="character" w:styleId="FootnoteReference">
    <w:name w:val="footnote reference"/>
    <w:semiHidden/>
    <w:rsid w:val="00D264FE"/>
    <w:rPr>
      <w:rFonts w:cs="Times New Roman"/>
      <w:vertAlign w:val="superscript"/>
    </w:rPr>
  </w:style>
  <w:style w:type="character" w:styleId="Hyperlink">
    <w:name w:val="Hyperlink"/>
    <w:rsid w:val="00D264FE"/>
    <w:rPr>
      <w:rFonts w:cs="Times New Roman"/>
      <w:color w:val="0000FF"/>
      <w:u w:val="single"/>
    </w:rPr>
  </w:style>
  <w:style w:type="character" w:styleId="FollowedHyperlink">
    <w:name w:val="FollowedHyperlink"/>
    <w:rsid w:val="00860DFC"/>
    <w:rPr>
      <w:rFonts w:cs="Times New Roman"/>
      <w:color w:val="800080"/>
      <w:u w:val="single"/>
    </w:rPr>
  </w:style>
  <w:style w:type="paragraph" w:styleId="BalloonText">
    <w:name w:val="Balloon Text"/>
    <w:basedOn w:val="Normal"/>
    <w:link w:val="BalloonTextChar"/>
    <w:semiHidden/>
    <w:rsid w:val="007036D5"/>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ZCom">
    <w:name w:val="Z_Com"/>
    <w:basedOn w:val="Normal"/>
    <w:next w:val="ZDGName"/>
    <w:rsid w:val="00774610"/>
    <w:pPr>
      <w:widowControl w:val="0"/>
      <w:autoSpaceDE w:val="0"/>
      <w:autoSpaceDN w:val="0"/>
      <w:ind w:right="85"/>
      <w:jc w:val="both"/>
    </w:pPr>
    <w:rPr>
      <w:rFonts w:ascii="Arial" w:eastAsia="Times New Roman" w:hAnsi="Arial" w:cs="Arial"/>
      <w:lang w:eastAsia="en-GB"/>
    </w:rPr>
  </w:style>
  <w:style w:type="paragraph" w:customStyle="1" w:styleId="ZDGName">
    <w:name w:val="Z_DGName"/>
    <w:basedOn w:val="Normal"/>
    <w:rsid w:val="00774610"/>
    <w:pPr>
      <w:widowControl w:val="0"/>
      <w:autoSpaceDE w:val="0"/>
      <w:autoSpaceDN w:val="0"/>
      <w:ind w:right="85"/>
    </w:pPr>
    <w:rPr>
      <w:rFonts w:ascii="Arial" w:eastAsia="Times New Roman" w:hAnsi="Arial" w:cs="Arial"/>
      <w:sz w:val="16"/>
      <w:szCs w:val="16"/>
      <w:lang w:eastAsia="en-GB"/>
    </w:rPr>
  </w:style>
  <w:style w:type="character" w:styleId="CommentReference">
    <w:name w:val="annotation reference"/>
    <w:rsid w:val="00987B22"/>
    <w:rPr>
      <w:sz w:val="16"/>
      <w:szCs w:val="16"/>
    </w:rPr>
  </w:style>
  <w:style w:type="paragraph" w:styleId="CommentText">
    <w:name w:val="annotation text"/>
    <w:basedOn w:val="Normal"/>
    <w:link w:val="CommentTextChar"/>
    <w:rsid w:val="00987B22"/>
    <w:rPr>
      <w:sz w:val="20"/>
      <w:szCs w:val="20"/>
    </w:rPr>
  </w:style>
  <w:style w:type="character" w:customStyle="1" w:styleId="CommentTextChar">
    <w:name w:val="Comment Text Char"/>
    <w:link w:val="CommentText"/>
    <w:rsid w:val="00987B22"/>
    <w:rPr>
      <w:lang w:val="mk-MK" w:eastAsia="ja-JP"/>
    </w:rPr>
  </w:style>
  <w:style w:type="paragraph" w:styleId="CommentSubject">
    <w:name w:val="annotation subject"/>
    <w:basedOn w:val="CommentText"/>
    <w:next w:val="CommentText"/>
    <w:link w:val="CommentSubjectChar"/>
    <w:rsid w:val="00987B22"/>
    <w:rPr>
      <w:b/>
      <w:bCs/>
    </w:rPr>
  </w:style>
  <w:style w:type="character" w:customStyle="1" w:styleId="CommentSubjectChar">
    <w:name w:val="Comment Subject Char"/>
    <w:link w:val="CommentSubject"/>
    <w:rsid w:val="00987B22"/>
    <w:rPr>
      <w:b/>
      <w:bCs/>
      <w:lang w:val="mk-MK" w:eastAsia="ja-JP"/>
    </w:rPr>
  </w:style>
  <w:style w:type="paragraph" w:styleId="Revision">
    <w:name w:val="Revision"/>
    <w:hidden/>
    <w:uiPriority w:val="99"/>
    <w:semiHidden/>
    <w:rsid w:val="00012DC3"/>
    <w:rPr>
      <w:sz w:val="24"/>
      <w:szCs w:val="24"/>
      <w:lang w:eastAsia="ja-JP"/>
    </w:rPr>
  </w:style>
  <w:style w:type="table" w:styleId="TableGrid">
    <w:name w:val="Table Grid"/>
    <w:basedOn w:val="TableNormal"/>
    <w:locked/>
    <w:rsid w:val="00D40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NEx1">
    <w:name w:val="DNEx1"/>
    <w:basedOn w:val="Normal"/>
    <w:qFormat/>
    <w:rsid w:val="00074D1F"/>
    <w:pPr>
      <w:jc w:val="both"/>
    </w:pPr>
    <w:rPr>
      <w:rFonts w:ascii="Tahoma" w:hAnsi="Tahoma" w:cs="Tahoma"/>
      <w:sz w:val="20"/>
      <w:szCs w:val="21"/>
    </w:rPr>
  </w:style>
  <w:style w:type="paragraph" w:customStyle="1" w:styleId="Style1">
    <w:name w:val="Style1"/>
    <w:basedOn w:val="Normal"/>
    <w:qFormat/>
    <w:rsid w:val="00F63729"/>
    <w:pPr>
      <w:jc w:val="both"/>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ixelsPerInch w:val="12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antibiotic.ecd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DEF4CB5D5ECF4E4E925E057CF9613D32" ma:contentTypeVersion="156" ma:contentTypeDescription="Create a new document." ma:contentTypeScope="" ma:versionID="5c2683b41f6eead054b3f458a1e65987">
  <xsd:schema xmlns:xsd="http://www.w3.org/2001/XMLSchema" xmlns:xs="http://www.w3.org/2001/XMLSchema" xmlns:p="http://schemas.microsoft.com/office/2006/metadata/properties" xmlns:ns1="http://schemas.microsoft.com/sharepoint/v3" xmlns:ns2="4240f11c-4df2-4a37-9be1-bdf0d4dfc218" xmlns:ns3="fe73b3f6-a427-4a99-886e-da32c6de835d" xmlns:ns4="ad844e80-7513-4d59-8106-40a8f6a315d3" xmlns:ns5="c703d92e-ae1c-44a6-a07f-c123c7e2985d" targetNamespace="http://schemas.microsoft.com/office/2006/metadata/properties" ma:root="true" ma:fieldsID="f8422977ae48bf00d7c852e65a912867" ns1:_="" ns2:_="" ns3:_="" ns4:_="" ns5:_="">
    <xsd:import namespace="http://schemas.microsoft.com/sharepoint/v3"/>
    <xsd:import namespace="4240f11c-4df2-4a37-9be1-bdf0d4dfc218"/>
    <xsd:import namespace="fe73b3f6-a427-4a99-886e-da32c6de835d"/>
    <xsd:import namespace="ad844e80-7513-4d59-8106-40a8f6a315d3"/>
    <xsd:import namespace="c703d92e-ae1c-44a6-a07f-c123c7e2985d"/>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TaxKeywordTaxHTField" minOccurs="0"/>
                <xsd:element ref="ns4:_dlc_DocId" minOccurs="0"/>
                <xsd:element ref="ns4:_dlc_DocIdUrl" minOccurs="0"/>
                <xsd:element ref="ns4:_dlc_DocIdPersistId" minOccurs="0"/>
                <xsd:element ref="ns5:MediaServiceObjectDetectorVersions" minOccurs="0"/>
                <xsd:element ref="ns5:MediaServiceSearchProperties" minOccurs="0"/>
                <xsd:element ref="ns1:_ip_UnifiedCompliancePolicyProperties" minOccurs="0"/>
                <xsd:element ref="ns1:_ip_UnifiedCompliancePolicyUIAction" minOccurs="0"/>
                <xsd:element ref="ns5: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default="399;#European and international cooperation|0c890f76-8ce1-44e1-88b4-2beca5934375" ma:fieldId="{c67668d6-730c-4bc2-a26c-654fc875ab99}"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9152c987-0068-4002-acee-3ab95c57a82f}"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9152c987-0068-4002-acee-3ab95c57a82f}"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format="Dropdown"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TaxKeywordTaxHTField" ma:index="28" nillable="true" ma:taxonomy="true" ma:internalName="TaxKeywordTaxHTField" ma:taxonomyFieldName="TaxKeyword" ma:displayName="Enterprise Keywords" ma:fieldId="{23f27201-bee3-471e-b2e7-b64fd8b7ca38}" ma:taxonomyMulti="true" ma:sspId="14c281f0-fdb2-43d6-8bd5-8268950107ba" ma:termSetId="00000000-0000-0000-0000-000000000000" ma:anchorId="00000000-0000-0000-0000-000000000000" ma:open="true" ma:isKeyword="true">
      <xsd:complexType>
        <xsd:sequence>
          <xsd:element ref="pc:Terms" minOccurs="0" maxOccurs="1"/>
        </xsd:sequence>
      </xsd:complexType>
    </xsd:element>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703d92e-ae1c-44a6-a07f-c123c7e2985d" elementFormDefault="qualified">
    <xsd:import namespace="http://schemas.microsoft.com/office/2006/documentManagement/types"/>
    <xsd:import namespace="http://schemas.microsoft.com/office/infopath/2007/PartnerControls"/>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BillingMetadata" ma:index="3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14c281f0-fdb2-43d6-8bd5-8268950107ba" ContentTypeId="0x010100EE95EE7DB3A482488E68FA4A7091999F" PreviousValue="false"/>
</file>

<file path=customXml/item6.xml><?xml version="1.0" encoding="utf-8"?>
<p:properties xmlns:p="http://schemas.microsoft.com/office/2006/metadata/properties" xmlns:xsi="http://www.w3.org/2001/XMLSchema-instance" xmlns:pc="http://schemas.microsoft.com/office/infopath/2007/PartnerControls">
  <documentManagement>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ECMX_SUMMARY xmlns="4240f11c-4df2-4a37-9be1-bdf0d4dfc218" xsi:nil="true"/>
    <_ip_UnifiedCompliancePolicyUIAction xmlns="http://schemas.microsoft.com/sharepoint/v3"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_ip_UnifiedCompliancePolicyProperties xmlns="http://schemas.microsoft.com/sharepoint/v3" xsi:nil="true"/>
    <TaxKeywordTaxHTField xmlns="ad844e80-7513-4d59-8106-40a8f6a315d3">
      <Terms xmlns="http://schemas.microsoft.com/office/infopath/2007/PartnerControls"/>
    </TaxKeywordTaxHTField>
    <ECMX_PUBLISHDATE xmlns="4240f11c-4df2-4a37-9be1-bdf0d4dfc218" xsi:nil="true"/>
    <ECMX_BUSINESSID xmlns="4240f11c-4df2-4a37-9be1-bdf0d4dfc218" xsi:nil="true"/>
    <c67668d6730c4bc2a26c654fc875ab99 xmlns="fe73b3f6-a427-4a99-886e-da32c6de835d">
      <Terms xmlns="http://schemas.microsoft.com/office/infopath/2007/PartnerControls">
        <TermInfo xmlns="http://schemas.microsoft.com/office/infopath/2007/PartnerControls">
          <TermName xmlns="http://schemas.microsoft.com/office/infopath/2007/PartnerControls">European and international cooperation</TermName>
          <TermId xmlns="http://schemas.microsoft.com/office/infopath/2007/PartnerControls">0c890f76-8ce1-44e1-88b4-2beca5934375</TermId>
        </TermInfo>
      </Terms>
    </c67668d6730c4bc2a26c654fc875ab99>
    <TaxCatchAll xmlns="fe73b3f6-a427-4a99-886e-da32c6de835d">
      <Value>2</Value>
      <Value>1</Value>
      <Value>399</Value>
    </TaxCatchAll>
    <na274824997947589a1bfdfb0b645b50 xmlns="fe73b3f6-a427-4a99-886e-da32c6de835d">
      <Terms xmlns="http://schemas.microsoft.com/office/infopath/2007/PartnerControls"/>
    </na274824997947589a1bfdfb0b645b50>
    <ECMX_OPERATIONALID xmlns="4240f11c-4df2-4a37-9be1-bdf0d4dfc218" xsi:nil="true"/>
    <_dlc_DocId xmlns="ad844e80-7513-4d59-8106-40a8f6a315d3">IORGEIC-750466317-22673</_dlc_DocId>
    <_dlc_DocIdUrl xmlns="ad844e80-7513-4d59-8106-40a8f6a315d3">
      <Url>https://ecdc365.sharepoint.com/teams/iorg_dir_eic/_layouts/15/DocIdRedir.aspx?ID=IORGEIC-750466317-22673</Url>
      <Description>IORGEIC-750466317-22673</Description>
    </_dlc_DocIdUrl>
  </documentManagement>
</p:properties>
</file>

<file path=customXml/itemProps1.xml><?xml version="1.0" encoding="utf-8"?>
<ds:datastoreItem xmlns:ds="http://schemas.openxmlformats.org/officeDocument/2006/customXml" ds:itemID="{83DFFB38-8CFA-45F9-81AC-05901C71CADF}">
  <ds:schemaRefs>
    <ds:schemaRef ds:uri="http://schemas.microsoft.com/sharepoint/v3/contenttype/forms"/>
  </ds:schemaRefs>
</ds:datastoreItem>
</file>

<file path=customXml/itemProps2.xml><?xml version="1.0" encoding="utf-8"?>
<ds:datastoreItem xmlns:ds="http://schemas.openxmlformats.org/officeDocument/2006/customXml" ds:itemID="{8F9AD1DD-67A4-457A-839C-A0FD8D487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40f11c-4df2-4a37-9be1-bdf0d4dfc218"/>
    <ds:schemaRef ds:uri="fe73b3f6-a427-4a99-886e-da32c6de835d"/>
    <ds:schemaRef ds:uri="ad844e80-7513-4d59-8106-40a8f6a315d3"/>
    <ds:schemaRef ds:uri="c703d92e-ae1c-44a6-a07f-c123c7e298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3B1C56-7CCB-4979-98D2-8F0A9EBE4459}">
  <ds:schemaRefs>
    <ds:schemaRef ds:uri="http://schemas.microsoft.com/office/2006/metadata/longProperties"/>
  </ds:schemaRefs>
</ds:datastoreItem>
</file>

<file path=customXml/itemProps4.xml><?xml version="1.0" encoding="utf-8"?>
<ds:datastoreItem xmlns:ds="http://schemas.openxmlformats.org/officeDocument/2006/customXml" ds:itemID="{08415057-7C87-48EC-8BDD-E75AE157F406}">
  <ds:schemaRefs>
    <ds:schemaRef ds:uri="http://schemas.microsoft.com/sharepoint/events"/>
  </ds:schemaRefs>
</ds:datastoreItem>
</file>

<file path=customXml/itemProps5.xml><?xml version="1.0" encoding="utf-8"?>
<ds:datastoreItem xmlns:ds="http://schemas.openxmlformats.org/officeDocument/2006/customXml" ds:itemID="{5C57E360-7E12-4290-B600-49FA0E8608DE}">
  <ds:schemaRefs>
    <ds:schemaRef ds:uri="Microsoft.SharePoint.Taxonomy.ContentTypeSync"/>
  </ds:schemaRefs>
</ds:datastoreItem>
</file>

<file path=customXml/itemProps6.xml><?xml version="1.0" encoding="utf-8"?>
<ds:datastoreItem xmlns:ds="http://schemas.openxmlformats.org/officeDocument/2006/customXml" ds:itemID="{D3BF0C99-2F57-4D2E-BD2B-72F9E2F1A45D}">
  <ds:schemaRefs>
    <ds:schemaRef ds:uri="http://purl.org/dc/elements/1.1/"/>
    <ds:schemaRef ds:uri="http://www.w3.org/XML/1998/namespace"/>
    <ds:schemaRef ds:uri="fe73b3f6-a427-4a99-886e-da32c6de835d"/>
    <ds:schemaRef ds:uri="http://schemas.microsoft.com/office/infopath/2007/PartnerControls"/>
    <ds:schemaRef ds:uri="http://purl.org/dc/terms/"/>
    <ds:schemaRef ds:uri="http://schemas.microsoft.com/office/2006/documentManagement/types"/>
    <ds:schemaRef ds:uri="ad844e80-7513-4d59-8106-40a8f6a315d3"/>
    <ds:schemaRef ds:uri="http://schemas.microsoft.com/office/2006/metadata/properties"/>
    <ds:schemaRef ds:uri="http://schemas.openxmlformats.org/package/2006/metadata/core-properties"/>
    <ds:schemaRef ds:uri="c703d92e-ae1c-44a6-a07f-c123c7e2985d"/>
    <ds:schemaRef ds:uri="4240f11c-4df2-4a37-9be1-bdf0d4dfc218"/>
    <ds:schemaRef ds:uri="http://schemas.microsoft.com/sharepoint/v3"/>
    <ds:schemaRef ds:uri="http://purl.org/dc/dcmitype/"/>
  </ds:schemaRefs>
</ds:datastoreItem>
</file>

<file path=docMetadata/LabelInfo.xml><?xml version="1.0" encoding="utf-8"?>
<clbl:labelList xmlns:clbl="http://schemas.microsoft.com/office/2020/mipLabelMetadata">
  <clbl:label id="{5d6aa37e-3a89-4bd8-9367-95b8219209ae}" enabled="1" method="Standard" siteId="{6ad73702-409c-4046-ae59-cc4bea334507}"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Place, date</vt:lpstr>
    </vt:vector>
  </TitlesOfParts>
  <Company>CDT</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 date</dc:title>
  <dc:subject/>
  <dc:creator>CDT</dc:creator>
  <cp:keywords/>
  <cp:lastModifiedBy>Katharina Yacoub</cp:lastModifiedBy>
  <cp:revision>2</cp:revision>
  <cp:lastPrinted>2014-07-01T08:33:00Z</cp:lastPrinted>
  <dcterms:created xsi:type="dcterms:W3CDTF">2025-07-09T08:25:00Z</dcterms:created>
  <dcterms:modified xsi:type="dcterms:W3CDTF">2025-07-09T08:25:00Z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0x010100EE95EE7DB3A482488E68FA4A7091999F00DEF4CB5D5ECF4E4E925E057CF9613D32</vt:lpwstr>
  </property>
  <property fmtid="{D5CDD505-2E9C-101B-9397-08002B2CF9AE}" pid="3" name="display_urn:schemas-microsoft-com:office:office#Author">
    <vt:lpwstr>System Account</vt:lpwstr>
  </property>
  <property fmtid="{D5CDD505-2E9C-101B-9397-08002B2CF9AE}" pid="4" name="display_urn:schemas-microsoft-com:office:office#Editor">
    <vt:lpwstr>System Account</vt:lpwstr>
  </property>
  <property fmtid="{D5CDD505-2E9C-101B-9397-08002B2CF9AE}" pid="5" name="ECDC_Abstract">
    <vt:lpwstr/>
  </property>
  <property fmtid="{D5CDD505-2E9C-101B-9397-08002B2CF9AE}" pid="6" name="ECDC_Associated_Images">
    <vt:lpwstr/>
  </property>
  <property fmtid="{D5CDD505-2E9C-101B-9397-08002B2CF9AE}" pid="7" name="ECDC_Associated_Links">
    <vt:lpwstr/>
  </property>
  <property fmtid="{D5CDD505-2E9C-101B-9397-08002B2CF9AE}" pid="8" name="ECDC_Contributor">
    <vt:lpwstr/>
  </property>
  <property fmtid="{D5CDD505-2E9C-101B-9397-08002B2CF9AE}" pid="9" name="ECDC_Contributor1">
    <vt:lpwstr/>
  </property>
  <property fmtid="{D5CDD505-2E9C-101B-9397-08002B2CF9AE}" pid="10" name="ECDC_Copyright">
    <vt:lpwstr/>
  </property>
  <property fmtid="{D5CDD505-2E9C-101B-9397-08002B2CF9AE}" pid="11" name="ECDC_Country">
    <vt:lpwstr/>
  </property>
  <property fmtid="{D5CDD505-2E9C-101B-9397-08002B2CF9AE}" pid="12" name="ECDC_DocumentTypeName">
    <vt:lpwstr/>
  </property>
  <property fmtid="{D5CDD505-2E9C-101B-9397-08002B2CF9AE}" pid="13" name="ECDC_DOI">
    <vt:lpwstr/>
  </property>
  <property fmtid="{D5CDD505-2E9C-101B-9397-08002B2CF9AE}" pid="14" name="ECDC_EmbargoReleaseDate">
    <vt:lpwstr/>
  </property>
  <property fmtid="{D5CDD505-2E9C-101B-9397-08002B2CF9AE}" pid="15" name="ECDC_LanguageLabel">
    <vt:lpwstr/>
  </property>
  <property fmtid="{D5CDD505-2E9C-101B-9397-08002B2CF9AE}" pid="16" name="ECDC_Publisher">
    <vt:lpwstr/>
  </property>
  <property fmtid="{D5CDD505-2E9C-101B-9397-08002B2CF9AE}" pid="17" name="ECDC_Region">
    <vt:lpwstr/>
  </property>
  <property fmtid="{D5CDD505-2E9C-101B-9397-08002B2CF9AE}" pid="18" name="ECDC_Sort_order">
    <vt:lpwstr/>
  </property>
  <property fmtid="{D5CDD505-2E9C-101B-9397-08002B2CF9AE}" pid="19" name="ECDC_Subject_does">
    <vt:lpwstr/>
  </property>
  <property fmtid="{D5CDD505-2E9C-101B-9397-08002B2CF9AE}" pid="20" name="ECDC_Subject_what">
    <vt:lpwstr/>
  </property>
  <property fmtid="{D5CDD505-2E9C-101B-9397-08002B2CF9AE}" pid="21" name="ECDC_Subject_who">
    <vt:lpwstr/>
  </property>
  <property fmtid="{D5CDD505-2E9C-101B-9397-08002B2CF9AE}" pid="22" name="ECDC_TranslationOfID">
    <vt:lpwstr/>
  </property>
  <property fmtid="{D5CDD505-2E9C-101B-9397-08002B2CF9AE}" pid="23" name="ECDC_Validity_Date">
    <vt:lpwstr/>
  </property>
  <property fmtid="{D5CDD505-2E9C-101B-9397-08002B2CF9AE}" pid="24" name="PublishingExpirationDate">
    <vt:lpwstr/>
  </property>
  <property fmtid="{D5CDD505-2E9C-101B-9397-08002B2CF9AE}" pid="25" name="PublishingStartDate">
    <vt:lpwstr/>
  </property>
  <property fmtid="{D5CDD505-2E9C-101B-9397-08002B2CF9AE}" pid="26" name="TemplateUrl">
    <vt:lpwstr/>
  </property>
  <property fmtid="{D5CDD505-2E9C-101B-9397-08002B2CF9AE}" pid="27" name="xd_ProgID">
    <vt:lpwstr/>
  </property>
  <property fmtid="{D5CDD505-2E9C-101B-9397-08002B2CF9AE}" pid="28" name="xd_Signature">
    <vt:lpwstr/>
  </property>
  <property fmtid="{D5CDD505-2E9C-101B-9397-08002B2CF9AE}" pid="29" name="_dlc_DocId">
    <vt:lpwstr>IORGEIC-750466317-21767</vt:lpwstr>
  </property>
  <property fmtid="{D5CDD505-2E9C-101B-9397-08002B2CF9AE}" pid="30" name="_dlc_DocIdItemGuid">
    <vt:lpwstr>8a74542a-0bce-4686-b18a-1f6a8cf310e7</vt:lpwstr>
  </property>
  <property fmtid="{D5CDD505-2E9C-101B-9397-08002B2CF9AE}" pid="31" name="_dlc_DocIdUrl">
    <vt:lpwstr>https://ecdc365.sharepoint.com/teams/iorg_dir_eic/_layouts/15/DocIdRedir.aspx?ID=IORGEIC-750466317-21767, IORGEIC-750466317-21767</vt:lpwstr>
  </property>
  <property fmtid="{D5CDD505-2E9C-101B-9397-08002B2CF9AE}" pid="32" name="TaxKeyword">
    <vt:lpwstr/>
  </property>
  <property fmtid="{D5CDD505-2E9C-101B-9397-08002B2CF9AE}" pid="33" name="ECMX_ENTITY">
    <vt:lpwstr/>
  </property>
  <property fmtid="{D5CDD505-2E9C-101B-9397-08002B2CF9AE}" pid="34" name="ECMX_LIFECYCLE">
    <vt:lpwstr>2;#Active|50127695-0d4f-4ac1-ab93-ebc716c3e584</vt:lpwstr>
  </property>
  <property fmtid="{D5CDD505-2E9C-101B-9397-08002B2CF9AE}" pid="35" name="ECMX_DISEASEPATHOGEN">
    <vt:lpwstr/>
  </property>
  <property fmtid="{D5CDD505-2E9C-101B-9397-08002B2CF9AE}" pid="36" name="ECMX_DOCUMENTSTATUS">
    <vt:lpwstr>1;#Draft|bed60e9a-f1b8-4691-a7e2-534f78067ff3</vt:lpwstr>
  </property>
  <property fmtid="{D5CDD505-2E9C-101B-9397-08002B2CF9AE}" pid="37" name="ECMX_DOCUMENTTYPE">
    <vt:lpwstr/>
  </property>
  <property fmtid="{D5CDD505-2E9C-101B-9397-08002B2CF9AE}" pid="38" name="ECMX_CATEGORYLABEL">
    <vt:lpwstr>399;#European and international cooperation|0c890f76-8ce1-44e1-88b4-2beca5934375</vt:lpwstr>
  </property>
  <property fmtid="{D5CDD505-2E9C-101B-9397-08002B2CF9AE}" pid="39" name="MediaServiceImageTags">
    <vt:lpwstr/>
  </property>
  <property fmtid="{D5CDD505-2E9C-101B-9397-08002B2CF9AE}" pid="40" name="lcf76f155ced4ddcb4097134ff3c332f">
    <vt:lpwstr/>
  </property>
</Properties>
</file>